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6BAAE7">
      <w:pPr>
        <w:rPr>
          <w:rFonts w:eastAsia="黑体"/>
          <w:sz w:val="32"/>
          <w:szCs w:val="32"/>
        </w:rPr>
      </w:pPr>
      <w:r>
        <w:rPr>
          <w:rFonts w:eastAsia="黑体"/>
          <w:sz w:val="32"/>
          <w:szCs w:val="32"/>
        </w:rPr>
        <w:t>附件1</w:t>
      </w:r>
    </w:p>
    <w:p w14:paraId="5D9FC3B6">
      <w:pPr>
        <w:spacing w:line="600" w:lineRule="exact"/>
        <w:jc w:val="center"/>
        <w:rPr>
          <w:rFonts w:eastAsia="方正小标宋简体"/>
          <w:bCs/>
          <w:sz w:val="40"/>
          <w:szCs w:val="40"/>
        </w:rPr>
      </w:pPr>
      <w:r>
        <w:rPr>
          <w:rFonts w:eastAsia="方正小标宋简体"/>
          <w:bCs/>
          <w:sz w:val="40"/>
          <w:szCs w:val="40"/>
        </w:rPr>
        <w:t>四川省</w:t>
      </w:r>
      <w:r>
        <w:rPr>
          <w:rFonts w:hint="eastAsia" w:eastAsia="方正小标宋简体"/>
          <w:bCs/>
          <w:sz w:val="40"/>
          <w:szCs w:val="40"/>
        </w:rPr>
        <w:t>2026</w:t>
      </w:r>
      <w:r>
        <w:rPr>
          <w:rFonts w:eastAsia="方正小标宋简体"/>
          <w:bCs/>
          <w:sz w:val="40"/>
          <w:szCs w:val="40"/>
        </w:rPr>
        <w:t>年普通高等学校</w:t>
      </w:r>
    </w:p>
    <w:p w14:paraId="5E35EC64">
      <w:pPr>
        <w:spacing w:line="600" w:lineRule="exact"/>
        <w:jc w:val="center"/>
        <w:rPr>
          <w:rFonts w:eastAsia="微软雅黑"/>
          <w:bCs/>
          <w:sz w:val="40"/>
          <w:szCs w:val="40"/>
        </w:rPr>
      </w:pPr>
      <w:r>
        <w:rPr>
          <w:rFonts w:eastAsia="方正小标宋简体"/>
          <w:bCs/>
          <w:sz w:val="40"/>
          <w:szCs w:val="40"/>
        </w:rPr>
        <w:t>音乐类专业招生简介</w:t>
      </w:r>
    </w:p>
    <w:p w14:paraId="5616FBFD">
      <w:pPr>
        <w:pStyle w:val="2"/>
        <w:spacing w:line="520" w:lineRule="exact"/>
        <w:ind w:firstLine="643"/>
        <w:rPr>
          <w:rFonts w:ascii="Times New Roman" w:hAnsi="Times New Roman" w:eastAsia="仿宋"/>
          <w:szCs w:val="32"/>
        </w:rPr>
      </w:pPr>
    </w:p>
    <w:p w14:paraId="0C1300DE">
      <w:pPr>
        <w:spacing w:line="520" w:lineRule="exact"/>
        <w:ind w:firstLine="640" w:firstLineChars="200"/>
        <w:rPr>
          <w:rFonts w:eastAsia="仿宋_GB2312"/>
          <w:color w:val="000000"/>
          <w:sz w:val="32"/>
          <w:szCs w:val="32"/>
        </w:rPr>
      </w:pPr>
      <w:r>
        <w:rPr>
          <w:rFonts w:eastAsia="仿宋_GB2312"/>
          <w:color w:val="000000"/>
          <w:sz w:val="32"/>
          <w:szCs w:val="32"/>
        </w:rPr>
        <w:t>为贯彻落实教育部《关于进一步加强和改进普通高等学校艺术类专业考试招生工作的指导意见》（教学〔2021〕3号）精神，根据教育部关于普通高等学校艺术类专业考试招生录取工</w:t>
      </w:r>
      <w:r>
        <w:rPr>
          <w:rFonts w:hint="eastAsia" w:eastAsia="仿宋_GB2312"/>
          <w:color w:val="000000"/>
          <w:sz w:val="32"/>
          <w:szCs w:val="32"/>
        </w:rPr>
        <w:t>作的</w:t>
      </w:r>
      <w:r>
        <w:rPr>
          <w:rFonts w:eastAsia="仿宋_GB2312"/>
          <w:color w:val="000000"/>
          <w:sz w:val="32"/>
          <w:szCs w:val="32"/>
        </w:rPr>
        <w:t>有关文件规定，按照四川省高等教育招生考试委员会、四川省教育厅《关于印发〈四川省进一步加强和改进普通高等学校艺术类专业考试招生工作实施方案〉的通知》（川招考委〔2023〕13号）相关要求，制定本招生简介。本类统考按照</w:t>
      </w:r>
      <w:r>
        <w:rPr>
          <w:rFonts w:hint="eastAsia" w:eastAsia="仿宋_GB2312"/>
          <w:color w:val="000000"/>
          <w:sz w:val="32"/>
          <w:szCs w:val="32"/>
        </w:rPr>
        <w:t>“</w:t>
      </w:r>
      <w:r>
        <w:rPr>
          <w:rFonts w:eastAsia="仿宋_GB2312"/>
          <w:color w:val="000000"/>
          <w:sz w:val="32"/>
          <w:szCs w:val="32"/>
        </w:rPr>
        <w:t>统一设点、统一命题、统一制卷、统一考试、统一评分</w:t>
      </w:r>
      <w:r>
        <w:rPr>
          <w:rFonts w:hint="eastAsia" w:eastAsia="仿宋_GB2312"/>
          <w:color w:val="000000"/>
          <w:sz w:val="32"/>
          <w:szCs w:val="32"/>
        </w:rPr>
        <w:t>”</w:t>
      </w:r>
      <w:r>
        <w:rPr>
          <w:rFonts w:eastAsia="仿宋_GB2312"/>
          <w:color w:val="000000"/>
          <w:sz w:val="32"/>
          <w:szCs w:val="32"/>
        </w:rPr>
        <w:t>的原则，以</w:t>
      </w:r>
      <w:r>
        <w:rPr>
          <w:rFonts w:hint="eastAsia" w:eastAsia="仿宋_GB2312"/>
          <w:color w:val="000000"/>
          <w:sz w:val="32"/>
          <w:szCs w:val="32"/>
        </w:rPr>
        <w:t>“</w:t>
      </w:r>
      <w:r>
        <w:rPr>
          <w:rFonts w:eastAsia="仿宋_GB2312"/>
          <w:color w:val="000000"/>
          <w:sz w:val="32"/>
          <w:szCs w:val="32"/>
        </w:rPr>
        <w:t>考评分离</w:t>
      </w:r>
      <w:r>
        <w:rPr>
          <w:rFonts w:hint="eastAsia" w:eastAsia="仿宋_GB2312"/>
          <w:color w:val="000000"/>
          <w:sz w:val="32"/>
          <w:szCs w:val="32"/>
        </w:rPr>
        <w:t>”</w:t>
      </w:r>
      <w:r>
        <w:rPr>
          <w:rFonts w:eastAsia="仿宋_GB2312"/>
          <w:color w:val="000000"/>
          <w:sz w:val="32"/>
          <w:szCs w:val="32"/>
        </w:rPr>
        <w:t>的形式组织实施。报考省内外学校音乐类相关专业的考生，</w:t>
      </w:r>
      <w:r>
        <w:rPr>
          <w:rFonts w:eastAsia="仿宋_GB2312"/>
          <w:sz w:val="32"/>
          <w:szCs w:val="32"/>
        </w:rPr>
        <w:t>均须参加本类统考</w:t>
      </w:r>
      <w:r>
        <w:rPr>
          <w:rFonts w:eastAsia="仿宋_GB2312"/>
          <w:color w:val="000000"/>
          <w:sz w:val="32"/>
          <w:szCs w:val="32"/>
        </w:rPr>
        <w:t>。</w:t>
      </w:r>
    </w:p>
    <w:p w14:paraId="7537ABF8">
      <w:pPr>
        <w:spacing w:line="520" w:lineRule="exact"/>
        <w:ind w:firstLine="640" w:firstLineChars="200"/>
        <w:rPr>
          <w:rFonts w:eastAsia="黑体"/>
          <w:sz w:val="32"/>
          <w:szCs w:val="32"/>
        </w:rPr>
      </w:pPr>
      <w:r>
        <w:rPr>
          <w:rFonts w:eastAsia="黑体"/>
          <w:sz w:val="32"/>
          <w:szCs w:val="32"/>
        </w:rPr>
        <w:t>一、招生学校</w:t>
      </w:r>
    </w:p>
    <w:p w14:paraId="7B22C054">
      <w:pPr>
        <w:spacing w:line="520" w:lineRule="exact"/>
        <w:ind w:firstLine="640" w:firstLineChars="200"/>
        <w:rPr>
          <w:rFonts w:eastAsia="仿宋_GB2312"/>
          <w:color w:val="000000"/>
          <w:sz w:val="32"/>
          <w:szCs w:val="32"/>
        </w:rPr>
      </w:pPr>
      <w:r>
        <w:rPr>
          <w:rFonts w:hint="eastAsia" w:eastAsia="仿宋_GB2312"/>
          <w:color w:val="000000"/>
          <w:sz w:val="32"/>
          <w:szCs w:val="32"/>
        </w:rPr>
        <w:t>2026</w:t>
      </w:r>
      <w:r>
        <w:rPr>
          <w:rFonts w:eastAsia="仿宋_GB2312"/>
          <w:color w:val="000000"/>
          <w:sz w:val="32"/>
          <w:szCs w:val="32"/>
        </w:rPr>
        <w:t>年省内外招生学校（专业）及其代号、招生计划、收费标准、办学性质及其他要求等详见</w:t>
      </w:r>
      <w:r>
        <w:rPr>
          <w:rFonts w:hint="eastAsia" w:eastAsia="仿宋_GB2312"/>
          <w:color w:val="000000"/>
          <w:sz w:val="32"/>
          <w:szCs w:val="32"/>
        </w:rPr>
        <w:t>《招生考试报·2026年招生计划合订本》</w:t>
      </w:r>
      <w:r>
        <w:rPr>
          <w:rFonts w:eastAsia="仿宋_GB2312"/>
          <w:color w:val="000000"/>
          <w:sz w:val="32"/>
          <w:szCs w:val="32"/>
        </w:rPr>
        <w:t>。</w:t>
      </w:r>
    </w:p>
    <w:p w14:paraId="060C5EA6">
      <w:pPr>
        <w:spacing w:line="520" w:lineRule="exact"/>
        <w:ind w:firstLine="640" w:firstLineChars="200"/>
        <w:rPr>
          <w:rFonts w:eastAsia="黑体"/>
          <w:sz w:val="32"/>
          <w:szCs w:val="32"/>
        </w:rPr>
      </w:pPr>
      <w:r>
        <w:rPr>
          <w:rFonts w:eastAsia="黑体"/>
          <w:sz w:val="32"/>
          <w:szCs w:val="32"/>
        </w:rPr>
        <w:t>二、报名资格</w:t>
      </w:r>
    </w:p>
    <w:p w14:paraId="23C8B22C">
      <w:pPr>
        <w:spacing w:line="520" w:lineRule="exact"/>
        <w:ind w:firstLine="640" w:firstLineChars="200"/>
        <w:rPr>
          <w:rFonts w:eastAsia="仿宋_GB2312"/>
          <w:color w:val="000000"/>
          <w:sz w:val="32"/>
          <w:szCs w:val="32"/>
        </w:rPr>
      </w:pPr>
      <w:r>
        <w:rPr>
          <w:rFonts w:hint="eastAsia" w:eastAsia="仿宋_GB2312"/>
          <w:color w:val="000000"/>
          <w:sz w:val="32"/>
          <w:szCs w:val="32"/>
        </w:rPr>
        <w:t>2026</w:t>
      </w:r>
      <w:r>
        <w:rPr>
          <w:rFonts w:eastAsia="仿宋_GB2312"/>
          <w:color w:val="000000"/>
          <w:sz w:val="32"/>
          <w:szCs w:val="32"/>
        </w:rPr>
        <w:t>年高考报名按</w:t>
      </w:r>
      <w:r>
        <w:rPr>
          <w:rFonts w:hint="eastAsia" w:eastAsia="仿宋_GB2312"/>
          <w:color w:val="000000"/>
          <w:sz w:val="32"/>
          <w:szCs w:val="32"/>
        </w:rPr>
        <w:t>2025</w:t>
      </w:r>
      <w:r>
        <w:rPr>
          <w:rFonts w:eastAsia="仿宋_GB2312"/>
          <w:color w:val="000000"/>
          <w:sz w:val="32"/>
          <w:szCs w:val="32"/>
        </w:rPr>
        <w:t>年教育部规定的条件审核办理。若教育部</w:t>
      </w:r>
      <w:r>
        <w:rPr>
          <w:rFonts w:hint="eastAsia" w:eastAsia="仿宋_GB2312"/>
          <w:color w:val="000000"/>
          <w:sz w:val="32"/>
          <w:szCs w:val="32"/>
        </w:rPr>
        <w:t>2026</w:t>
      </w:r>
      <w:r>
        <w:rPr>
          <w:rFonts w:eastAsia="仿宋_GB2312"/>
          <w:color w:val="000000"/>
          <w:sz w:val="32"/>
          <w:szCs w:val="32"/>
        </w:rPr>
        <w:t>年度正式文件下发后对报名条件有调整，则对调整所涉及的相关考生重新进行资格审核。具体要求详见我省</w:t>
      </w:r>
      <w:r>
        <w:rPr>
          <w:rFonts w:hint="eastAsia" w:eastAsia="仿宋_GB2312"/>
          <w:color w:val="000000"/>
          <w:sz w:val="32"/>
          <w:szCs w:val="32"/>
        </w:rPr>
        <w:t>2026年普通高考报名文件</w:t>
      </w:r>
      <w:r>
        <w:rPr>
          <w:rFonts w:eastAsia="仿宋_GB2312"/>
          <w:color w:val="000000"/>
          <w:sz w:val="32"/>
          <w:szCs w:val="32"/>
        </w:rPr>
        <w:t>。</w:t>
      </w:r>
    </w:p>
    <w:p w14:paraId="624274E5">
      <w:pPr>
        <w:spacing w:line="520" w:lineRule="exact"/>
        <w:ind w:firstLine="640" w:firstLineChars="200"/>
        <w:rPr>
          <w:rFonts w:eastAsia="仿宋_GB2312"/>
          <w:color w:val="000000"/>
          <w:sz w:val="32"/>
          <w:szCs w:val="32"/>
        </w:rPr>
      </w:pPr>
    </w:p>
    <w:p w14:paraId="09E90ABB">
      <w:pPr>
        <w:spacing w:line="520" w:lineRule="exact"/>
        <w:ind w:firstLine="640" w:firstLineChars="200"/>
        <w:rPr>
          <w:rFonts w:eastAsia="黑体"/>
          <w:sz w:val="32"/>
          <w:szCs w:val="32"/>
        </w:rPr>
      </w:pPr>
      <w:r>
        <w:rPr>
          <w:rFonts w:eastAsia="黑体"/>
          <w:sz w:val="32"/>
          <w:szCs w:val="32"/>
        </w:rPr>
        <w:t>三、报名须知</w:t>
      </w:r>
    </w:p>
    <w:p w14:paraId="12A7008F">
      <w:pPr>
        <w:spacing w:line="520" w:lineRule="exact"/>
        <w:ind w:firstLine="640" w:firstLineChars="200"/>
        <w:rPr>
          <w:rFonts w:eastAsia="仿宋_GB2312"/>
          <w:color w:val="000000"/>
          <w:sz w:val="32"/>
          <w:szCs w:val="32"/>
        </w:rPr>
      </w:pPr>
      <w:r>
        <w:rPr>
          <w:rFonts w:eastAsia="仿宋_GB2312"/>
          <w:color w:val="000000"/>
          <w:sz w:val="32"/>
          <w:szCs w:val="32"/>
        </w:rPr>
        <w:t>艺术体育类专业统考报名与普通高考文化考试报名同时进行，一次性填报。所有考生必须在规定时间内完成高考文化考试和专业考试报名信息填报与确认、缴纳报名考试费，逾期不再受理。</w:t>
      </w:r>
    </w:p>
    <w:p w14:paraId="7CB17CCF">
      <w:pPr>
        <w:spacing w:line="520" w:lineRule="exact"/>
        <w:ind w:firstLine="640" w:firstLineChars="200"/>
        <w:rPr>
          <w:rFonts w:eastAsia="楷体_GB2312"/>
          <w:color w:val="000000"/>
          <w:sz w:val="32"/>
          <w:szCs w:val="32"/>
        </w:rPr>
      </w:pPr>
      <w:r>
        <w:rPr>
          <w:rFonts w:eastAsia="楷体_GB2312"/>
          <w:color w:val="000000"/>
          <w:sz w:val="32"/>
          <w:szCs w:val="32"/>
        </w:rPr>
        <w:t>（一）文化考试报名</w:t>
      </w:r>
    </w:p>
    <w:p w14:paraId="6A639760">
      <w:pPr>
        <w:spacing w:line="520" w:lineRule="exact"/>
        <w:ind w:firstLine="640" w:firstLineChars="200"/>
        <w:rPr>
          <w:rFonts w:eastAsia="仿宋_GB2312"/>
          <w:color w:val="000000"/>
          <w:sz w:val="32"/>
          <w:szCs w:val="32"/>
        </w:rPr>
      </w:pPr>
      <w:r>
        <w:rPr>
          <w:rFonts w:eastAsia="仿宋_GB2312"/>
          <w:color w:val="000000"/>
          <w:sz w:val="32"/>
          <w:szCs w:val="32"/>
        </w:rPr>
        <w:t>报考普通高等学校音乐类专业的考生必须参加</w:t>
      </w:r>
      <w:r>
        <w:rPr>
          <w:rFonts w:hint="eastAsia" w:eastAsia="仿宋_GB2312"/>
          <w:color w:val="000000"/>
          <w:sz w:val="32"/>
          <w:szCs w:val="32"/>
        </w:rPr>
        <w:t>普通高考文化考试</w:t>
      </w:r>
      <w:r>
        <w:rPr>
          <w:rFonts w:eastAsia="仿宋_GB2312"/>
          <w:color w:val="000000"/>
          <w:sz w:val="32"/>
          <w:szCs w:val="32"/>
        </w:rPr>
        <w:t>报名，</w:t>
      </w:r>
      <w:r>
        <w:rPr>
          <w:rFonts w:hint="eastAsia" w:eastAsia="仿宋_GB2312"/>
          <w:color w:val="000000"/>
          <w:sz w:val="32"/>
          <w:szCs w:val="32"/>
        </w:rPr>
        <w:t>报考类别</w:t>
      </w:r>
      <w:r>
        <w:rPr>
          <w:rFonts w:eastAsia="仿宋_GB2312"/>
          <w:color w:val="000000"/>
          <w:sz w:val="32"/>
          <w:szCs w:val="32"/>
        </w:rPr>
        <w:t>须选择艺术类，不可兼报体育类。</w:t>
      </w:r>
    </w:p>
    <w:p w14:paraId="58686482">
      <w:pPr>
        <w:spacing w:line="520" w:lineRule="exact"/>
        <w:ind w:firstLine="640" w:firstLineChars="200"/>
        <w:rPr>
          <w:rFonts w:eastAsia="仿宋_GB2312"/>
          <w:color w:val="000000"/>
          <w:sz w:val="32"/>
          <w:szCs w:val="32"/>
        </w:rPr>
      </w:pPr>
      <w:r>
        <w:rPr>
          <w:rFonts w:eastAsia="仿宋_GB2312"/>
          <w:color w:val="000000"/>
          <w:sz w:val="32"/>
          <w:szCs w:val="32"/>
        </w:rPr>
        <w:t>考生网上报名时间安排在</w:t>
      </w:r>
      <w:r>
        <w:rPr>
          <w:rFonts w:hint="eastAsia" w:eastAsia="仿宋_GB2312"/>
          <w:color w:val="000000"/>
          <w:sz w:val="32"/>
          <w:szCs w:val="32"/>
        </w:rPr>
        <w:t>2025</w:t>
      </w:r>
      <w:r>
        <w:rPr>
          <w:rFonts w:eastAsia="仿宋_GB2312"/>
          <w:color w:val="000000"/>
          <w:sz w:val="32"/>
          <w:szCs w:val="32"/>
        </w:rPr>
        <w:t>年10月24日至11月6日</w:t>
      </w:r>
      <w:r>
        <w:rPr>
          <w:rFonts w:eastAsia="仿宋_GB2312"/>
          <w:kern w:val="36"/>
          <w:sz w:val="32"/>
          <w:szCs w:val="32"/>
        </w:rPr>
        <w:t>，每日9:00—22:00</w:t>
      </w:r>
      <w:r>
        <w:rPr>
          <w:rFonts w:eastAsia="仿宋_GB2312"/>
          <w:color w:val="000000"/>
          <w:sz w:val="32"/>
          <w:szCs w:val="32"/>
        </w:rPr>
        <w:t>。具体报名办法及要求按我省</w:t>
      </w:r>
      <w:r>
        <w:rPr>
          <w:rFonts w:hint="eastAsia" w:eastAsia="仿宋_GB2312"/>
          <w:color w:val="000000"/>
          <w:sz w:val="32"/>
          <w:szCs w:val="32"/>
        </w:rPr>
        <w:t>2026年普通高考报名文件</w:t>
      </w:r>
      <w:r>
        <w:rPr>
          <w:rFonts w:eastAsia="仿宋_GB2312"/>
          <w:color w:val="000000"/>
          <w:sz w:val="32"/>
          <w:szCs w:val="32"/>
        </w:rPr>
        <w:t>执行。</w:t>
      </w:r>
    </w:p>
    <w:p w14:paraId="67511CB4">
      <w:pPr>
        <w:spacing w:line="520" w:lineRule="exact"/>
        <w:ind w:firstLine="640" w:firstLineChars="200"/>
        <w:rPr>
          <w:rFonts w:eastAsia="楷体_GB2312"/>
          <w:color w:val="000000"/>
          <w:sz w:val="32"/>
          <w:szCs w:val="32"/>
        </w:rPr>
      </w:pPr>
      <w:r>
        <w:rPr>
          <w:rFonts w:eastAsia="楷体_GB2312"/>
          <w:color w:val="000000"/>
          <w:sz w:val="32"/>
          <w:szCs w:val="32"/>
        </w:rPr>
        <w:t>（二）专业考试报名</w:t>
      </w:r>
    </w:p>
    <w:p w14:paraId="7E3E22C4">
      <w:pPr>
        <w:spacing w:line="520" w:lineRule="exact"/>
        <w:ind w:firstLine="640" w:firstLineChars="200"/>
        <w:rPr>
          <w:rFonts w:eastAsia="仿宋_GB2312"/>
          <w:color w:val="000000"/>
          <w:sz w:val="32"/>
          <w:szCs w:val="32"/>
        </w:rPr>
      </w:pPr>
      <w:r>
        <w:rPr>
          <w:rFonts w:eastAsia="仿宋_GB2312"/>
          <w:color w:val="000000"/>
          <w:sz w:val="32"/>
          <w:szCs w:val="32"/>
        </w:rPr>
        <w:t>1.专业统考报名及缴费须知</w:t>
      </w:r>
    </w:p>
    <w:p w14:paraId="60047ECB">
      <w:pPr>
        <w:spacing w:line="520" w:lineRule="exact"/>
        <w:ind w:firstLine="640" w:firstLineChars="200"/>
        <w:rPr>
          <w:rFonts w:eastAsia="仿宋_GB2312"/>
          <w:color w:val="000000"/>
          <w:sz w:val="32"/>
          <w:szCs w:val="32"/>
        </w:rPr>
      </w:pPr>
      <w:r>
        <w:rPr>
          <w:rFonts w:eastAsia="仿宋_GB2312"/>
          <w:color w:val="000000"/>
          <w:sz w:val="32"/>
          <w:szCs w:val="32"/>
        </w:rPr>
        <w:t>报考我省</w:t>
      </w:r>
      <w:r>
        <w:rPr>
          <w:rFonts w:hint="eastAsia" w:eastAsia="仿宋_GB2312"/>
          <w:color w:val="000000"/>
          <w:sz w:val="32"/>
          <w:szCs w:val="32"/>
        </w:rPr>
        <w:t>2026</w:t>
      </w:r>
      <w:r>
        <w:rPr>
          <w:rFonts w:eastAsia="仿宋_GB2312"/>
          <w:color w:val="000000"/>
          <w:sz w:val="32"/>
          <w:szCs w:val="32"/>
        </w:rPr>
        <w:t>年音乐类专业统考的考生，</w:t>
      </w:r>
      <w:r>
        <w:rPr>
          <w:rFonts w:eastAsia="仿宋_GB2312"/>
          <w:kern w:val="36"/>
          <w:sz w:val="32"/>
          <w:szCs w:val="32"/>
        </w:rPr>
        <w:t>登录</w:t>
      </w:r>
      <w:r>
        <w:rPr>
          <w:rFonts w:hint="eastAsia" w:ascii="仿宋_GB2312" w:hAnsi="华文仿宋" w:eastAsia="仿宋_GB2312" w:cs="宋体"/>
          <w:kern w:val="36"/>
          <w:sz w:val="32"/>
          <w:szCs w:val="32"/>
        </w:rPr>
        <w:t>四川省招生考试综合报名系统（</w:t>
      </w:r>
      <w:r>
        <w:rPr>
          <w:rFonts w:hint="eastAsia" w:eastAsia="仿宋_GB2312" w:cs="宋体"/>
          <w:kern w:val="36"/>
          <w:sz w:val="32"/>
          <w:szCs w:val="32"/>
        </w:rPr>
        <w:t>https://zhbm.sceea.cn</w:t>
      </w:r>
      <w:r>
        <w:rPr>
          <w:rFonts w:hint="eastAsia" w:ascii="仿宋_GB2312" w:hAnsi="华文仿宋" w:eastAsia="仿宋_GB2312" w:cs="宋体"/>
          <w:kern w:val="36"/>
          <w:sz w:val="32"/>
          <w:szCs w:val="32"/>
        </w:rPr>
        <w:t>）</w:t>
      </w:r>
      <w:r>
        <w:rPr>
          <w:rFonts w:eastAsia="仿宋_GB2312"/>
          <w:color w:val="000000"/>
          <w:sz w:val="32"/>
          <w:szCs w:val="32"/>
        </w:rPr>
        <w:t>进行报名和缴费，与文化考试报名同步进行。按四川省发展和改革委员会、四川省财政厅《关于重新发布全省教育系统考试考务行政事业性收费的通知》（川发改价格规〔2022〕484号）文件规定，专业统考报名考试费标准为每生每专业200元。兼报音乐教育专业和音乐表演专业按一个专业缴费。</w:t>
      </w:r>
    </w:p>
    <w:p w14:paraId="78D9DEC5">
      <w:pPr>
        <w:widowControl/>
        <w:spacing w:line="520" w:lineRule="exact"/>
        <w:ind w:firstLine="640" w:firstLineChars="200"/>
        <w:rPr>
          <w:rFonts w:eastAsia="仿宋_GB2312"/>
          <w:bCs/>
          <w:color w:val="000000"/>
          <w:sz w:val="32"/>
          <w:szCs w:val="32"/>
        </w:rPr>
      </w:pPr>
      <w:r>
        <w:rPr>
          <w:rFonts w:hint="eastAsia" w:eastAsia="仿宋_GB2312"/>
          <w:color w:val="000000"/>
          <w:sz w:val="32"/>
          <w:szCs w:val="32"/>
        </w:rPr>
        <w:t>报考</w:t>
      </w:r>
      <w:r>
        <w:rPr>
          <w:rFonts w:eastAsia="仿宋_GB2312"/>
          <w:bCs/>
          <w:color w:val="000000"/>
          <w:sz w:val="32"/>
          <w:szCs w:val="32"/>
        </w:rPr>
        <w:t>音乐类考生，乐理、听写、视唱为必</w:t>
      </w:r>
      <w:r>
        <w:rPr>
          <w:rFonts w:hint="eastAsia" w:eastAsia="仿宋_GB2312"/>
          <w:bCs/>
          <w:color w:val="000000"/>
          <w:sz w:val="32"/>
          <w:szCs w:val="32"/>
        </w:rPr>
        <w:t>考</w:t>
      </w:r>
      <w:r>
        <w:rPr>
          <w:rFonts w:eastAsia="仿宋_GB2312"/>
          <w:bCs/>
          <w:color w:val="000000"/>
          <w:sz w:val="32"/>
          <w:szCs w:val="32"/>
        </w:rPr>
        <w:t>科目，器乐、声乐科目考生可以只选报器乐科目或声乐科目，亦可兼报器乐科目和声乐科目。考试科目中的声乐科目限报一种唱法，器乐科目限报一种乐器（打击乐除外）。</w:t>
      </w:r>
    </w:p>
    <w:p w14:paraId="4B238282">
      <w:pPr>
        <w:widowControl/>
        <w:spacing w:line="520" w:lineRule="exact"/>
        <w:ind w:firstLine="640" w:firstLineChars="200"/>
        <w:rPr>
          <w:rFonts w:eastAsia="仿宋_GB2312"/>
          <w:sz w:val="32"/>
          <w:szCs w:val="32"/>
        </w:rPr>
      </w:pPr>
      <w:r>
        <w:rPr>
          <w:rFonts w:eastAsia="仿宋_GB2312"/>
          <w:sz w:val="32"/>
          <w:szCs w:val="32"/>
        </w:rPr>
        <w:t>考生报名时声乐科目需填报1首作品</w:t>
      </w:r>
      <w:r>
        <w:rPr>
          <w:rFonts w:hint="eastAsia" w:eastAsia="仿宋_GB2312"/>
          <w:sz w:val="32"/>
          <w:szCs w:val="32"/>
        </w:rPr>
        <w:t>（</w:t>
      </w:r>
      <w:r>
        <w:rPr>
          <w:rFonts w:eastAsia="仿宋_GB2312"/>
          <w:sz w:val="32"/>
          <w:szCs w:val="32"/>
        </w:rPr>
        <w:t>原创曲目需标注），器乐科目需填报1首练习曲、1首乐曲（打击乐考生</w:t>
      </w:r>
      <w:r>
        <w:rPr>
          <w:rFonts w:hint="eastAsia" w:eastAsia="仿宋_GB2312"/>
          <w:sz w:val="32"/>
          <w:szCs w:val="32"/>
        </w:rPr>
        <w:t>须</w:t>
      </w:r>
      <w:r>
        <w:rPr>
          <w:rFonts w:eastAsia="仿宋_GB2312"/>
          <w:sz w:val="32"/>
          <w:szCs w:val="32"/>
        </w:rPr>
        <w:t>任选两种不同打击乐器的作品各1首，其中一种须为音高类打击乐器）。</w:t>
      </w:r>
    </w:p>
    <w:p w14:paraId="5721FF9C">
      <w:pPr>
        <w:spacing w:line="520" w:lineRule="exact"/>
        <w:ind w:firstLine="640"/>
        <w:rPr>
          <w:rFonts w:eastAsia="仿宋_GB2312"/>
          <w:color w:val="000000"/>
          <w:sz w:val="32"/>
          <w:szCs w:val="32"/>
        </w:rPr>
      </w:pPr>
      <w:r>
        <w:rPr>
          <w:rFonts w:eastAsia="仿宋_GB2312"/>
          <w:color w:val="000000"/>
          <w:sz w:val="32"/>
          <w:szCs w:val="32"/>
        </w:rPr>
        <w:t>报考音乐教育专业的考生，</w:t>
      </w:r>
      <w:r>
        <w:rPr>
          <w:rFonts w:hint="eastAsia" w:eastAsia="仿宋_GB2312"/>
          <w:color w:val="000000"/>
          <w:sz w:val="32"/>
          <w:szCs w:val="32"/>
        </w:rPr>
        <w:t>须同时报考声乐和器乐，否则视为单报音乐表演类，</w:t>
      </w:r>
      <w:r>
        <w:rPr>
          <w:rFonts w:eastAsia="仿宋_GB2312"/>
          <w:color w:val="000000"/>
          <w:sz w:val="32"/>
          <w:szCs w:val="32"/>
        </w:rPr>
        <w:t>在报名阶段不需选定主项、副项。成绩公布时，将公布考生以声乐作为主项的成绩和以器乐作为主项的成绩。考生可根据拟报考高校的要求和自身情况填报志愿。</w:t>
      </w:r>
    </w:p>
    <w:p w14:paraId="65B6E97D">
      <w:pPr>
        <w:spacing w:line="520" w:lineRule="exact"/>
        <w:ind w:firstLine="640" w:firstLineChars="200"/>
        <w:rPr>
          <w:rFonts w:eastAsia="仿宋_GB2312"/>
          <w:color w:val="000000"/>
          <w:sz w:val="32"/>
          <w:szCs w:val="32"/>
        </w:rPr>
      </w:pPr>
      <w:r>
        <w:rPr>
          <w:rFonts w:eastAsia="仿宋_GB2312"/>
          <w:color w:val="000000"/>
          <w:sz w:val="32"/>
          <w:szCs w:val="32"/>
        </w:rPr>
        <w:t>2.未在规定时间内完成文化及专业考试报名手续的考生责任自负。</w:t>
      </w:r>
    </w:p>
    <w:p w14:paraId="6530175B">
      <w:pPr>
        <w:spacing w:line="520" w:lineRule="exact"/>
        <w:ind w:firstLine="640" w:firstLineChars="200"/>
        <w:rPr>
          <w:rFonts w:eastAsia="黑体"/>
          <w:sz w:val="32"/>
          <w:szCs w:val="32"/>
        </w:rPr>
      </w:pPr>
      <w:r>
        <w:rPr>
          <w:rFonts w:eastAsia="黑体"/>
          <w:sz w:val="32"/>
          <w:szCs w:val="32"/>
        </w:rPr>
        <w:t>四、网上打印《专业准考证》</w:t>
      </w:r>
    </w:p>
    <w:p w14:paraId="3CE01132">
      <w:pPr>
        <w:spacing w:line="520" w:lineRule="exact"/>
        <w:ind w:firstLine="640"/>
        <w:rPr>
          <w:rFonts w:eastAsia="黑体"/>
          <w:sz w:val="32"/>
          <w:szCs w:val="32"/>
        </w:rPr>
      </w:pPr>
      <w:r>
        <w:rPr>
          <w:rFonts w:eastAsia="仿宋_GB2312"/>
          <w:color w:val="000000"/>
          <w:sz w:val="32"/>
          <w:szCs w:val="32"/>
        </w:rPr>
        <w:t>考生在完成音乐类专业统考网上报名并缴费成功后，于</w:t>
      </w:r>
      <w:r>
        <w:rPr>
          <w:rFonts w:hint="eastAsia" w:eastAsia="仿宋_GB2312"/>
          <w:color w:val="000000"/>
          <w:sz w:val="32"/>
          <w:szCs w:val="32"/>
        </w:rPr>
        <w:t>2025</w:t>
      </w:r>
      <w:r>
        <w:rPr>
          <w:rFonts w:eastAsia="仿宋_GB2312"/>
          <w:color w:val="000000"/>
          <w:sz w:val="32"/>
          <w:szCs w:val="32"/>
        </w:rPr>
        <w:t>年12月</w:t>
      </w:r>
      <w:r>
        <w:rPr>
          <w:rFonts w:hint="eastAsia" w:eastAsia="仿宋_GB2312"/>
          <w:color w:val="000000"/>
          <w:sz w:val="32"/>
          <w:szCs w:val="32"/>
        </w:rPr>
        <w:t>5</w:t>
      </w:r>
      <w:r>
        <w:rPr>
          <w:rFonts w:eastAsia="仿宋_GB2312"/>
          <w:color w:val="000000"/>
          <w:sz w:val="32"/>
          <w:szCs w:val="32"/>
        </w:rPr>
        <w:t>日至</w:t>
      </w:r>
      <w:r>
        <w:rPr>
          <w:rFonts w:hint="eastAsia" w:eastAsia="仿宋_GB2312"/>
          <w:color w:val="000000"/>
          <w:sz w:val="32"/>
          <w:szCs w:val="32"/>
        </w:rPr>
        <w:t>考试结束，</w:t>
      </w:r>
      <w:r>
        <w:rPr>
          <w:rFonts w:eastAsia="仿宋_GB2312"/>
          <w:color w:val="000000"/>
          <w:sz w:val="32"/>
          <w:szCs w:val="32"/>
        </w:rPr>
        <w:t>登录</w:t>
      </w:r>
      <w:r>
        <w:rPr>
          <w:rFonts w:eastAsia="仿宋_GB2312"/>
          <w:kern w:val="36"/>
          <w:sz w:val="32"/>
          <w:szCs w:val="32"/>
        </w:rPr>
        <w:t>四川省招生考试综合报名系统</w:t>
      </w:r>
      <w:r>
        <w:rPr>
          <w:rFonts w:eastAsia="仿宋_GB2312"/>
          <w:color w:val="000000"/>
          <w:sz w:val="32"/>
          <w:szCs w:val="32"/>
        </w:rPr>
        <w:t>，根据提示打印考生本人</w:t>
      </w:r>
      <w:r>
        <w:rPr>
          <w:rFonts w:hint="eastAsia" w:eastAsia="仿宋_GB2312"/>
          <w:color w:val="000000"/>
          <w:sz w:val="32"/>
          <w:szCs w:val="32"/>
        </w:rPr>
        <w:t>“</w:t>
      </w:r>
      <w:r>
        <w:rPr>
          <w:rFonts w:eastAsia="仿宋_GB2312"/>
          <w:color w:val="000000"/>
          <w:sz w:val="32"/>
          <w:szCs w:val="32"/>
        </w:rPr>
        <w:t>乐理、听写</w:t>
      </w:r>
      <w:r>
        <w:rPr>
          <w:rFonts w:hint="eastAsia" w:eastAsia="仿宋_GB2312"/>
          <w:color w:val="000000"/>
          <w:sz w:val="32"/>
          <w:szCs w:val="32"/>
        </w:rPr>
        <w:t>”</w:t>
      </w:r>
      <w:r>
        <w:rPr>
          <w:rFonts w:eastAsia="仿宋_GB2312"/>
          <w:color w:val="000000"/>
          <w:sz w:val="32"/>
          <w:szCs w:val="32"/>
        </w:rPr>
        <w:t>笔试科目准考证；于</w:t>
      </w:r>
      <w:r>
        <w:rPr>
          <w:rFonts w:hint="eastAsia" w:eastAsia="仿宋_GB2312"/>
          <w:color w:val="000000"/>
          <w:sz w:val="32"/>
          <w:szCs w:val="32"/>
        </w:rPr>
        <w:t>2026</w:t>
      </w:r>
      <w:r>
        <w:rPr>
          <w:rFonts w:eastAsia="仿宋_GB2312"/>
          <w:color w:val="000000"/>
          <w:sz w:val="32"/>
          <w:szCs w:val="32"/>
        </w:rPr>
        <w:t>年1月</w:t>
      </w:r>
      <w:r>
        <w:rPr>
          <w:rFonts w:hint="eastAsia" w:eastAsia="仿宋_GB2312"/>
          <w:color w:val="000000"/>
          <w:sz w:val="32"/>
          <w:szCs w:val="32"/>
        </w:rPr>
        <w:t>3</w:t>
      </w:r>
      <w:r>
        <w:rPr>
          <w:rFonts w:eastAsia="仿宋_GB2312"/>
          <w:color w:val="000000"/>
          <w:sz w:val="32"/>
          <w:szCs w:val="32"/>
        </w:rPr>
        <w:t>日至考试结束，可打印考生本人的面试科目准考证。</w:t>
      </w:r>
    </w:p>
    <w:p w14:paraId="465956EB">
      <w:pPr>
        <w:spacing w:line="520" w:lineRule="exact"/>
        <w:ind w:firstLine="640"/>
        <w:rPr>
          <w:rFonts w:eastAsia="仿宋"/>
          <w:sz w:val="32"/>
          <w:szCs w:val="32"/>
        </w:rPr>
      </w:pPr>
      <w:r>
        <w:rPr>
          <w:rFonts w:eastAsia="黑体"/>
          <w:sz w:val="32"/>
          <w:szCs w:val="32"/>
        </w:rPr>
        <w:t>五、专业考试</w:t>
      </w:r>
    </w:p>
    <w:p w14:paraId="185577E3">
      <w:pPr>
        <w:spacing w:line="520" w:lineRule="exact"/>
        <w:ind w:firstLine="640"/>
        <w:rPr>
          <w:rFonts w:eastAsia="楷体_GB2312"/>
          <w:bCs/>
          <w:color w:val="000000"/>
          <w:sz w:val="32"/>
          <w:szCs w:val="32"/>
        </w:rPr>
      </w:pPr>
      <w:r>
        <w:rPr>
          <w:rFonts w:eastAsia="楷体_GB2312"/>
          <w:bCs/>
          <w:color w:val="000000"/>
          <w:sz w:val="32"/>
          <w:szCs w:val="32"/>
        </w:rPr>
        <w:t>（一）考评形式</w:t>
      </w:r>
    </w:p>
    <w:p w14:paraId="1B369E23">
      <w:pPr>
        <w:spacing w:line="520" w:lineRule="exact"/>
        <w:ind w:firstLine="640" w:firstLineChars="200"/>
        <w:rPr>
          <w:rFonts w:eastAsia="仿宋_GB2312"/>
          <w:color w:val="000000"/>
          <w:sz w:val="32"/>
          <w:szCs w:val="32"/>
        </w:rPr>
      </w:pPr>
      <w:r>
        <w:rPr>
          <w:rFonts w:eastAsia="仿宋_GB2312"/>
          <w:color w:val="000000"/>
          <w:sz w:val="32"/>
          <w:szCs w:val="32"/>
        </w:rPr>
        <w:t>音乐类专业统考各面试科目采用</w:t>
      </w:r>
      <w:r>
        <w:rPr>
          <w:rFonts w:hint="eastAsia" w:eastAsia="仿宋_GB2312"/>
          <w:color w:val="000000"/>
          <w:sz w:val="32"/>
          <w:szCs w:val="32"/>
        </w:rPr>
        <w:t>“考评分离”方式进行，即先组织考生</w:t>
      </w:r>
      <w:r>
        <w:rPr>
          <w:rFonts w:eastAsia="仿宋_GB2312"/>
          <w:color w:val="000000"/>
          <w:sz w:val="32"/>
          <w:szCs w:val="32"/>
        </w:rPr>
        <w:t>现场</w:t>
      </w:r>
      <w:r>
        <w:rPr>
          <w:rFonts w:hint="eastAsia" w:eastAsia="仿宋_GB2312"/>
          <w:color w:val="000000"/>
          <w:sz w:val="32"/>
          <w:szCs w:val="32"/>
        </w:rPr>
        <w:t>集中</w:t>
      </w:r>
      <w:r>
        <w:rPr>
          <w:rFonts w:eastAsia="仿宋_GB2312"/>
          <w:color w:val="000000"/>
          <w:sz w:val="32"/>
          <w:szCs w:val="32"/>
        </w:rPr>
        <w:t>录制音视频，面试科目评委根据现场录制的音视频对考生考试表现独立评分，考试现场不安排评委。</w:t>
      </w:r>
    </w:p>
    <w:p w14:paraId="3EAFB5B9">
      <w:pPr>
        <w:spacing w:line="520" w:lineRule="exact"/>
        <w:ind w:firstLine="640"/>
        <w:rPr>
          <w:rFonts w:eastAsia="仿宋_GB2312"/>
          <w:color w:val="000000"/>
          <w:sz w:val="32"/>
          <w:szCs w:val="32"/>
        </w:rPr>
      </w:pPr>
      <w:r>
        <w:rPr>
          <w:rFonts w:eastAsia="仿宋_GB2312"/>
          <w:color w:val="000000" w:themeColor="text1"/>
          <w:spacing w:val="-2"/>
          <w:sz w:val="32"/>
          <w:szCs w:val="32"/>
          <w14:textFill>
            <w14:solidFill>
              <w14:schemeClr w14:val="tx1"/>
            </w14:solidFill>
          </w14:textFill>
        </w:rPr>
        <w:t>考试时考生的唱法应与专业考试报名时所选定的唱法一致，器乐科目应使用专业报名时所选定的乐器进行演奏。</w:t>
      </w:r>
    </w:p>
    <w:p w14:paraId="7BF1A647">
      <w:pPr>
        <w:spacing w:line="520" w:lineRule="exact"/>
        <w:ind w:firstLine="640"/>
        <w:rPr>
          <w:rFonts w:eastAsia="楷体_GB2312"/>
          <w:bCs/>
          <w:color w:val="000000"/>
          <w:sz w:val="32"/>
          <w:szCs w:val="32"/>
        </w:rPr>
      </w:pPr>
      <w:r>
        <w:rPr>
          <w:rFonts w:eastAsia="楷体_GB2312"/>
          <w:bCs/>
          <w:color w:val="000000"/>
          <w:sz w:val="32"/>
          <w:szCs w:val="32"/>
        </w:rPr>
        <w:t>（二）考试科目及分值、内容和形式</w:t>
      </w:r>
    </w:p>
    <w:p w14:paraId="71752C60">
      <w:pPr>
        <w:spacing w:line="520" w:lineRule="exact"/>
        <w:ind w:firstLine="640"/>
        <w:rPr>
          <w:rFonts w:eastAsia="仿宋_GB2312"/>
          <w:b/>
          <w:bCs/>
          <w:color w:val="000000"/>
          <w:sz w:val="32"/>
          <w:szCs w:val="32"/>
        </w:rPr>
      </w:pPr>
      <w:r>
        <w:rPr>
          <w:rFonts w:eastAsia="仿宋_GB2312"/>
          <w:b/>
          <w:bCs/>
          <w:color w:val="000000"/>
          <w:sz w:val="32"/>
          <w:szCs w:val="32"/>
        </w:rPr>
        <w:t>1.考试科目及分值</w:t>
      </w:r>
    </w:p>
    <w:p w14:paraId="182541E5">
      <w:pPr>
        <w:spacing w:line="520" w:lineRule="exact"/>
        <w:ind w:firstLine="640"/>
        <w:rPr>
          <w:rFonts w:eastAsia="仿宋_GB2312"/>
          <w:color w:val="000000"/>
          <w:sz w:val="32"/>
          <w:szCs w:val="32"/>
        </w:rPr>
      </w:pPr>
      <w:r>
        <w:rPr>
          <w:rFonts w:eastAsia="仿宋_GB2312"/>
          <w:b/>
          <w:bCs/>
          <w:color w:val="000000"/>
          <w:sz w:val="32"/>
          <w:szCs w:val="32"/>
        </w:rPr>
        <w:t>（1）音乐教育类：</w:t>
      </w:r>
      <w:r>
        <w:rPr>
          <w:rFonts w:eastAsia="仿宋_GB2312"/>
          <w:color w:val="000000"/>
          <w:sz w:val="32"/>
          <w:szCs w:val="32"/>
        </w:rPr>
        <w:t>乐理15分、听写30分、视唱15分；声乐演唱作为主项时，声乐演唱为165分、副项器乐演奏为75分；器乐演奏作为主项时，器乐演奏为165分、副项声乐演唱为75分。</w:t>
      </w:r>
      <w:r>
        <w:rPr>
          <w:rFonts w:hint="eastAsia" w:eastAsia="仿宋_GB2312"/>
          <w:color w:val="000000"/>
          <w:sz w:val="32"/>
          <w:szCs w:val="32"/>
        </w:rPr>
        <w:t>专业总分为300分。</w:t>
      </w:r>
    </w:p>
    <w:p w14:paraId="6F2B1ABB">
      <w:pPr>
        <w:spacing w:line="520" w:lineRule="exact"/>
        <w:ind w:firstLine="640"/>
        <w:rPr>
          <w:rFonts w:eastAsia="仿宋_GB2312"/>
          <w:color w:val="000000"/>
          <w:sz w:val="32"/>
          <w:szCs w:val="32"/>
        </w:rPr>
      </w:pPr>
      <w:r>
        <w:rPr>
          <w:rFonts w:eastAsia="仿宋_GB2312"/>
          <w:b/>
          <w:bCs/>
          <w:color w:val="000000"/>
          <w:sz w:val="32"/>
          <w:szCs w:val="32"/>
        </w:rPr>
        <w:t>（2）音乐表演类声乐方向：</w:t>
      </w:r>
      <w:r>
        <w:rPr>
          <w:rFonts w:eastAsia="仿宋_GB2312"/>
          <w:color w:val="000000"/>
          <w:sz w:val="32"/>
          <w:szCs w:val="32"/>
        </w:rPr>
        <w:t>乐理15分、听写30分、视唱15分、声乐演唱240分。</w:t>
      </w:r>
      <w:r>
        <w:rPr>
          <w:rFonts w:hint="eastAsia" w:eastAsia="仿宋_GB2312"/>
          <w:color w:val="000000"/>
          <w:sz w:val="32"/>
          <w:szCs w:val="32"/>
        </w:rPr>
        <w:t>专业总分为300分。</w:t>
      </w:r>
    </w:p>
    <w:p w14:paraId="19687C95">
      <w:pPr>
        <w:spacing w:line="520" w:lineRule="exact"/>
        <w:ind w:firstLine="640"/>
        <w:rPr>
          <w:rFonts w:eastAsia="仿宋_GB2312"/>
          <w:color w:val="000000"/>
          <w:sz w:val="32"/>
          <w:szCs w:val="32"/>
        </w:rPr>
      </w:pPr>
      <w:r>
        <w:rPr>
          <w:rFonts w:eastAsia="仿宋_GB2312"/>
          <w:b/>
          <w:bCs/>
          <w:color w:val="000000"/>
          <w:sz w:val="32"/>
          <w:szCs w:val="32"/>
        </w:rPr>
        <w:t>（3）音乐表演类器乐方向：</w:t>
      </w:r>
      <w:r>
        <w:rPr>
          <w:rFonts w:eastAsia="仿宋_GB2312"/>
          <w:color w:val="000000"/>
          <w:sz w:val="32"/>
          <w:szCs w:val="32"/>
        </w:rPr>
        <w:t>乐理15分、听写30分、视唱15分、器乐演奏240分。</w:t>
      </w:r>
      <w:r>
        <w:rPr>
          <w:rFonts w:hint="eastAsia" w:eastAsia="仿宋_GB2312"/>
          <w:color w:val="000000"/>
          <w:sz w:val="32"/>
          <w:szCs w:val="32"/>
        </w:rPr>
        <w:t>专业总分为300分。</w:t>
      </w:r>
    </w:p>
    <w:p w14:paraId="0FC9FF54">
      <w:pPr>
        <w:spacing w:line="520" w:lineRule="exact"/>
        <w:ind w:firstLine="640"/>
        <w:rPr>
          <w:rFonts w:eastAsia="仿宋_GB2312"/>
          <w:color w:val="000000"/>
          <w:sz w:val="32"/>
          <w:szCs w:val="32"/>
        </w:rPr>
      </w:pPr>
      <w:r>
        <w:rPr>
          <w:rFonts w:eastAsia="仿宋_GB2312"/>
          <w:color w:val="000000"/>
          <w:sz w:val="32"/>
          <w:szCs w:val="32"/>
        </w:rPr>
        <w:t>各科目均按照百分制评分，最终考试成绩根据各科目规定的分值，按比例折算后计入总分，折算成绩保留2位小数（第3位小数向上取整）。</w:t>
      </w:r>
    </w:p>
    <w:p w14:paraId="4D1F3517">
      <w:pPr>
        <w:spacing w:line="520" w:lineRule="exact"/>
        <w:ind w:firstLine="640"/>
        <w:rPr>
          <w:rFonts w:eastAsia="仿宋_GB2312"/>
          <w:b/>
          <w:bCs/>
          <w:color w:val="000000"/>
          <w:sz w:val="32"/>
          <w:szCs w:val="32"/>
        </w:rPr>
      </w:pPr>
      <w:r>
        <w:rPr>
          <w:rFonts w:eastAsia="仿宋_GB2312"/>
          <w:b/>
          <w:bCs/>
          <w:color w:val="000000"/>
          <w:sz w:val="32"/>
          <w:szCs w:val="32"/>
        </w:rPr>
        <w:t>2.考试科目的内容和形式</w:t>
      </w:r>
    </w:p>
    <w:p w14:paraId="3628CE35">
      <w:pPr>
        <w:spacing w:line="520" w:lineRule="exact"/>
        <w:ind w:firstLine="640"/>
        <w:rPr>
          <w:rFonts w:eastAsia="仿宋_GB2312"/>
          <w:b/>
          <w:bCs/>
          <w:color w:val="000000"/>
          <w:sz w:val="32"/>
          <w:szCs w:val="32"/>
        </w:rPr>
      </w:pPr>
      <w:r>
        <w:rPr>
          <w:rFonts w:eastAsia="仿宋_GB2312"/>
          <w:b/>
          <w:bCs/>
          <w:color w:val="000000"/>
          <w:sz w:val="32"/>
          <w:szCs w:val="32"/>
        </w:rPr>
        <w:t>（1）乐理</w:t>
      </w:r>
    </w:p>
    <w:p w14:paraId="64F4AF80">
      <w:pPr>
        <w:spacing w:line="520" w:lineRule="exact"/>
        <w:ind w:firstLine="640"/>
        <w:rPr>
          <w:rFonts w:eastAsia="仿宋_GB2312"/>
          <w:color w:val="000000"/>
          <w:sz w:val="32"/>
          <w:szCs w:val="32"/>
        </w:rPr>
      </w:pPr>
      <w:r>
        <w:rPr>
          <w:rFonts w:eastAsia="仿宋_GB2312"/>
          <w:b/>
          <w:bCs/>
          <w:color w:val="000000"/>
          <w:sz w:val="32"/>
          <w:szCs w:val="32"/>
        </w:rPr>
        <w:t>考试目的：</w:t>
      </w:r>
      <w:r>
        <w:rPr>
          <w:rFonts w:eastAsia="仿宋_GB2312"/>
          <w:color w:val="000000"/>
          <w:sz w:val="32"/>
          <w:szCs w:val="32"/>
        </w:rPr>
        <w:t>主要考查考生对音乐理论基础知识的掌握程度。</w:t>
      </w:r>
    </w:p>
    <w:p w14:paraId="394616E4">
      <w:pPr>
        <w:spacing w:line="520" w:lineRule="exact"/>
        <w:ind w:firstLine="640"/>
        <w:rPr>
          <w:rFonts w:eastAsia="仿宋_GB2312"/>
          <w:color w:val="000000"/>
          <w:sz w:val="32"/>
          <w:szCs w:val="32"/>
        </w:rPr>
      </w:pPr>
      <w:r>
        <w:rPr>
          <w:rFonts w:eastAsia="仿宋_GB2312"/>
          <w:b/>
          <w:bCs/>
          <w:color w:val="000000"/>
          <w:sz w:val="32"/>
          <w:szCs w:val="32"/>
        </w:rPr>
        <w:t>考试内容：</w:t>
      </w:r>
      <w:r>
        <w:rPr>
          <w:rFonts w:eastAsia="仿宋_GB2312"/>
          <w:color w:val="000000"/>
          <w:sz w:val="32"/>
          <w:szCs w:val="32"/>
        </w:rPr>
        <w:t>音与音高、音长与节奏、常用乐谱符号、音程与和弦、民族调式与大小调式等相关知识。</w:t>
      </w:r>
    </w:p>
    <w:p w14:paraId="0E8CAD6D">
      <w:pPr>
        <w:spacing w:line="520" w:lineRule="exact"/>
        <w:ind w:firstLine="640"/>
        <w:rPr>
          <w:rFonts w:eastAsia="仿宋_GB2312"/>
          <w:color w:val="000000"/>
          <w:sz w:val="32"/>
          <w:szCs w:val="32"/>
        </w:rPr>
      </w:pPr>
      <w:r>
        <w:rPr>
          <w:rFonts w:eastAsia="仿宋_GB2312"/>
          <w:b/>
          <w:bCs/>
          <w:color w:val="000000"/>
          <w:sz w:val="32"/>
          <w:szCs w:val="32"/>
        </w:rPr>
        <w:t>考试形式：</w:t>
      </w:r>
      <w:r>
        <w:rPr>
          <w:rFonts w:eastAsia="仿宋_GB2312"/>
          <w:sz w:val="32"/>
          <w:szCs w:val="32"/>
        </w:rPr>
        <w:t>实行客观题笔试。</w:t>
      </w:r>
    </w:p>
    <w:p w14:paraId="15AE754D">
      <w:pPr>
        <w:spacing w:line="520" w:lineRule="exact"/>
        <w:ind w:firstLine="640"/>
        <w:rPr>
          <w:rFonts w:eastAsia="仿宋_GB2312"/>
          <w:b/>
          <w:bCs/>
          <w:color w:val="000000"/>
          <w:sz w:val="32"/>
          <w:szCs w:val="32"/>
        </w:rPr>
      </w:pPr>
      <w:r>
        <w:rPr>
          <w:rFonts w:eastAsia="仿宋_GB2312"/>
          <w:b/>
          <w:bCs/>
          <w:color w:val="000000"/>
          <w:sz w:val="32"/>
          <w:szCs w:val="32"/>
        </w:rPr>
        <w:t>（2）听写</w:t>
      </w:r>
    </w:p>
    <w:p w14:paraId="6095FE02">
      <w:pPr>
        <w:spacing w:line="520" w:lineRule="exact"/>
        <w:ind w:firstLine="640"/>
        <w:rPr>
          <w:rFonts w:eastAsia="仿宋_GB2312"/>
          <w:color w:val="000000"/>
          <w:sz w:val="32"/>
          <w:szCs w:val="32"/>
        </w:rPr>
      </w:pPr>
      <w:r>
        <w:rPr>
          <w:rFonts w:eastAsia="仿宋_GB2312"/>
          <w:b/>
          <w:bCs/>
          <w:color w:val="000000"/>
          <w:sz w:val="32"/>
          <w:szCs w:val="32"/>
        </w:rPr>
        <w:t>考试目的：</w:t>
      </w:r>
      <w:r>
        <w:rPr>
          <w:rFonts w:eastAsia="仿宋_GB2312"/>
          <w:color w:val="000000"/>
          <w:sz w:val="32"/>
          <w:szCs w:val="32"/>
        </w:rPr>
        <w:t>考查考生的音乐听觉能力、音乐记忆能力和乐谱辨识能力。</w:t>
      </w:r>
    </w:p>
    <w:p w14:paraId="4A9EBF43">
      <w:pPr>
        <w:spacing w:line="520" w:lineRule="exact"/>
        <w:ind w:firstLine="640"/>
        <w:rPr>
          <w:rFonts w:eastAsia="仿宋_GB2312"/>
          <w:b/>
          <w:bCs/>
          <w:color w:val="000000"/>
          <w:sz w:val="32"/>
          <w:szCs w:val="32"/>
        </w:rPr>
      </w:pPr>
      <w:r>
        <w:rPr>
          <w:rFonts w:eastAsia="仿宋_GB2312"/>
          <w:b/>
          <w:bCs/>
          <w:color w:val="000000"/>
          <w:sz w:val="32"/>
          <w:szCs w:val="32"/>
        </w:rPr>
        <w:t>考试内容：</w:t>
      </w:r>
    </w:p>
    <w:p w14:paraId="25EDA1DB">
      <w:pPr>
        <w:spacing w:line="520" w:lineRule="exact"/>
        <w:ind w:firstLine="640"/>
        <w:rPr>
          <w:rFonts w:eastAsia="仿宋_GB2312"/>
          <w:color w:val="000000"/>
          <w:sz w:val="32"/>
          <w:szCs w:val="32"/>
        </w:rPr>
      </w:pPr>
      <w:r>
        <w:rPr>
          <w:rFonts w:eastAsia="仿宋_GB2312"/>
          <w:color w:val="000000"/>
          <w:sz w:val="32"/>
          <w:szCs w:val="32"/>
        </w:rPr>
        <w:t>单音；</w:t>
      </w:r>
    </w:p>
    <w:p w14:paraId="186F8AA4">
      <w:pPr>
        <w:spacing w:line="520" w:lineRule="exact"/>
        <w:ind w:firstLine="640"/>
        <w:rPr>
          <w:rFonts w:eastAsia="仿宋_GB2312"/>
          <w:color w:val="000000"/>
          <w:sz w:val="32"/>
          <w:szCs w:val="32"/>
        </w:rPr>
      </w:pPr>
      <w:r>
        <w:rPr>
          <w:rFonts w:eastAsia="仿宋_GB2312"/>
          <w:color w:val="000000"/>
          <w:sz w:val="32"/>
          <w:szCs w:val="32"/>
        </w:rPr>
        <w:t>旋律音组：三到五音组；</w:t>
      </w:r>
    </w:p>
    <w:p w14:paraId="66DEB511">
      <w:pPr>
        <w:spacing w:line="520" w:lineRule="exact"/>
        <w:ind w:firstLine="640"/>
        <w:rPr>
          <w:rFonts w:eastAsia="仿宋_GB2312"/>
          <w:color w:val="000000"/>
          <w:sz w:val="32"/>
          <w:szCs w:val="32"/>
        </w:rPr>
      </w:pPr>
      <w:r>
        <w:rPr>
          <w:rFonts w:eastAsia="仿宋_GB2312"/>
          <w:color w:val="000000"/>
          <w:sz w:val="32"/>
          <w:szCs w:val="32"/>
        </w:rPr>
        <w:t>旋律音程与和声音程：八度内（含八度）自然音程；</w:t>
      </w:r>
    </w:p>
    <w:p w14:paraId="0294040B">
      <w:pPr>
        <w:spacing w:line="520" w:lineRule="exact"/>
        <w:ind w:firstLine="640"/>
        <w:rPr>
          <w:rFonts w:eastAsia="仿宋_GB2312"/>
          <w:color w:val="000000"/>
          <w:sz w:val="32"/>
          <w:szCs w:val="32"/>
        </w:rPr>
      </w:pPr>
      <w:r>
        <w:rPr>
          <w:rFonts w:eastAsia="仿宋_GB2312"/>
          <w:color w:val="000000"/>
          <w:sz w:val="32"/>
          <w:szCs w:val="32"/>
        </w:rPr>
        <w:t>和弦：四种三和弦原位、转位；</w:t>
      </w:r>
    </w:p>
    <w:p w14:paraId="7A985410">
      <w:pPr>
        <w:spacing w:line="520" w:lineRule="exact"/>
        <w:ind w:firstLine="640"/>
        <w:rPr>
          <w:rFonts w:eastAsia="仿宋_GB2312"/>
          <w:color w:val="000000"/>
          <w:sz w:val="32"/>
          <w:szCs w:val="32"/>
        </w:rPr>
      </w:pPr>
      <w:r>
        <w:rPr>
          <w:rFonts w:eastAsia="仿宋_GB2312"/>
          <w:color w:val="000000"/>
          <w:sz w:val="32"/>
          <w:szCs w:val="32"/>
        </w:rPr>
        <w:t>节奏：6小节左右；</w:t>
      </w:r>
    </w:p>
    <w:p w14:paraId="35C0F6DB">
      <w:pPr>
        <w:spacing w:line="520" w:lineRule="exact"/>
        <w:ind w:firstLine="640"/>
        <w:rPr>
          <w:rFonts w:eastAsia="仿宋_GB2312"/>
          <w:color w:val="000000"/>
          <w:sz w:val="32"/>
          <w:szCs w:val="32"/>
        </w:rPr>
      </w:pPr>
      <w:r>
        <w:rPr>
          <w:rFonts w:eastAsia="仿宋_GB2312"/>
          <w:sz w:val="32"/>
          <w:szCs w:val="32"/>
        </w:rPr>
        <w:t>单声部旋律：高音谱表；8小节以内（含8小节）；调号为一升或一降；音域为f-a</w:t>
      </w:r>
      <w:r>
        <w:rPr>
          <w:rFonts w:eastAsia="仿宋_GB2312"/>
          <w:sz w:val="32"/>
          <w:szCs w:val="32"/>
          <w:vertAlign w:val="superscript"/>
        </w:rPr>
        <w:t>2</w:t>
      </w:r>
      <w:r>
        <w:rPr>
          <w:rFonts w:eastAsia="仿宋_GB2312"/>
          <w:sz w:val="32"/>
          <w:szCs w:val="32"/>
        </w:rPr>
        <w:t>以内。</w:t>
      </w:r>
    </w:p>
    <w:p w14:paraId="6CD65876">
      <w:pPr>
        <w:spacing w:line="520" w:lineRule="exact"/>
        <w:ind w:firstLine="640"/>
        <w:rPr>
          <w:rFonts w:eastAsia="仿宋_GB2312"/>
          <w:sz w:val="32"/>
          <w:szCs w:val="32"/>
        </w:rPr>
      </w:pPr>
      <w:r>
        <w:rPr>
          <w:rFonts w:eastAsia="仿宋_GB2312"/>
          <w:b/>
          <w:bCs/>
          <w:color w:val="000000"/>
          <w:sz w:val="32"/>
          <w:szCs w:val="32"/>
        </w:rPr>
        <w:t>考试形</w:t>
      </w:r>
      <w:r>
        <w:rPr>
          <w:rFonts w:eastAsia="仿宋_GB2312"/>
          <w:b/>
          <w:bCs/>
          <w:sz w:val="32"/>
          <w:szCs w:val="32"/>
        </w:rPr>
        <w:t>式：</w:t>
      </w:r>
      <w:r>
        <w:rPr>
          <w:rFonts w:eastAsia="仿宋_GB2312"/>
          <w:sz w:val="32"/>
          <w:szCs w:val="32"/>
        </w:rPr>
        <w:t>实行客观题笔试。</w:t>
      </w:r>
    </w:p>
    <w:p w14:paraId="1320110F">
      <w:pPr>
        <w:spacing w:line="520" w:lineRule="exact"/>
        <w:ind w:firstLine="640"/>
        <w:rPr>
          <w:rFonts w:eastAsia="仿宋_GB2312"/>
          <w:b/>
          <w:bCs/>
          <w:color w:val="000000"/>
          <w:sz w:val="32"/>
          <w:szCs w:val="32"/>
        </w:rPr>
      </w:pPr>
      <w:r>
        <w:rPr>
          <w:rFonts w:eastAsia="仿宋_GB2312"/>
          <w:b/>
          <w:bCs/>
          <w:color w:val="000000"/>
          <w:sz w:val="32"/>
          <w:szCs w:val="32"/>
        </w:rPr>
        <w:t>（3）视唱</w:t>
      </w:r>
    </w:p>
    <w:p w14:paraId="07EDBAD1">
      <w:pPr>
        <w:spacing w:line="520" w:lineRule="exact"/>
        <w:ind w:firstLine="640"/>
        <w:rPr>
          <w:rFonts w:eastAsia="仿宋_GB2312"/>
          <w:color w:val="000000"/>
          <w:sz w:val="32"/>
          <w:szCs w:val="32"/>
        </w:rPr>
      </w:pPr>
      <w:r>
        <w:rPr>
          <w:rFonts w:eastAsia="仿宋_GB2312"/>
          <w:b/>
          <w:bCs/>
          <w:color w:val="000000"/>
          <w:sz w:val="32"/>
          <w:szCs w:val="32"/>
        </w:rPr>
        <w:t>考试目的：</w:t>
      </w:r>
      <w:r>
        <w:rPr>
          <w:rFonts w:eastAsia="仿宋_GB2312"/>
          <w:color w:val="000000"/>
          <w:sz w:val="32"/>
          <w:szCs w:val="32"/>
        </w:rPr>
        <w:t>主要考查考生的识谱能力，音准、节奏与速度的控制能力，以及音乐表现力。</w:t>
      </w:r>
    </w:p>
    <w:p w14:paraId="78D0206E">
      <w:pPr>
        <w:spacing w:line="520" w:lineRule="exact"/>
        <w:ind w:firstLine="640"/>
        <w:rPr>
          <w:rFonts w:eastAsia="仿宋_GB2312"/>
          <w:color w:val="000000"/>
          <w:sz w:val="32"/>
          <w:szCs w:val="32"/>
        </w:rPr>
      </w:pPr>
      <w:r>
        <w:rPr>
          <w:rFonts w:eastAsia="仿宋_GB2312"/>
          <w:b/>
          <w:bCs/>
          <w:color w:val="000000"/>
          <w:sz w:val="32"/>
          <w:szCs w:val="32"/>
        </w:rPr>
        <w:t>考试内容：</w:t>
      </w:r>
      <w:r>
        <w:rPr>
          <w:rFonts w:eastAsia="仿宋_GB2312"/>
          <w:color w:val="000000"/>
          <w:sz w:val="32"/>
          <w:szCs w:val="32"/>
        </w:rPr>
        <w:t>新谱视唱，五线谱记谱；1条8小节旋律；调号为一升或一降；音域为</w:t>
      </w:r>
      <w:r>
        <w:rPr>
          <w:rFonts w:eastAsia="仿宋_GB2312"/>
          <w:sz w:val="32"/>
          <w:szCs w:val="32"/>
        </w:rPr>
        <w:t>g-g</w:t>
      </w:r>
      <w:r>
        <w:rPr>
          <w:rFonts w:eastAsia="仿宋_GB2312"/>
          <w:sz w:val="32"/>
          <w:szCs w:val="32"/>
          <w:vertAlign w:val="superscript"/>
        </w:rPr>
        <w:t>2</w:t>
      </w:r>
      <w:r>
        <w:rPr>
          <w:rFonts w:eastAsia="仿宋_GB2312"/>
          <w:color w:val="000000"/>
          <w:sz w:val="32"/>
          <w:szCs w:val="32"/>
        </w:rPr>
        <w:t>以内。</w:t>
      </w:r>
    </w:p>
    <w:p w14:paraId="46303C4B">
      <w:pPr>
        <w:spacing w:line="520" w:lineRule="exact"/>
        <w:ind w:firstLine="640"/>
        <w:rPr>
          <w:rFonts w:eastAsia="仿宋_GB2312"/>
          <w:color w:val="000000"/>
          <w:sz w:val="32"/>
          <w:szCs w:val="32"/>
        </w:rPr>
      </w:pPr>
      <w:r>
        <w:rPr>
          <w:rFonts w:eastAsia="仿宋_GB2312"/>
          <w:b/>
          <w:bCs/>
          <w:color w:val="000000"/>
          <w:sz w:val="32"/>
          <w:szCs w:val="32"/>
        </w:rPr>
        <w:t>考试形式：</w:t>
      </w:r>
      <w:r>
        <w:rPr>
          <w:rFonts w:eastAsia="仿宋_GB2312"/>
          <w:color w:val="000000"/>
          <w:sz w:val="32"/>
          <w:szCs w:val="32"/>
        </w:rPr>
        <w:t>机考录</w:t>
      </w:r>
      <w:r>
        <w:rPr>
          <w:rFonts w:hint="eastAsia" w:eastAsia="仿宋_GB2312"/>
          <w:color w:val="000000"/>
          <w:sz w:val="32"/>
          <w:szCs w:val="32"/>
        </w:rPr>
        <w:t>音视频</w:t>
      </w:r>
      <w:r>
        <w:rPr>
          <w:rFonts w:eastAsia="仿宋_GB2312"/>
          <w:color w:val="000000"/>
          <w:sz w:val="32"/>
          <w:szCs w:val="32"/>
        </w:rPr>
        <w:t>，网上评分。在机考系统视唱曲目库中现场随机抽取1条曲目识谱视唱，开始视唱前</w:t>
      </w:r>
      <w:r>
        <w:rPr>
          <w:rFonts w:hint="eastAsia" w:eastAsia="仿宋_GB2312"/>
          <w:color w:val="000000"/>
          <w:sz w:val="32"/>
          <w:szCs w:val="32"/>
        </w:rPr>
        <w:t>会播放</w:t>
      </w:r>
      <w:r>
        <w:rPr>
          <w:rFonts w:eastAsia="仿宋_GB2312"/>
          <w:color w:val="000000"/>
          <w:sz w:val="32"/>
          <w:szCs w:val="32"/>
        </w:rPr>
        <w:t>标准音</w:t>
      </w:r>
      <w:r>
        <w:rPr>
          <w:rFonts w:eastAsia="仿宋_GB2312"/>
          <w:sz w:val="32"/>
          <w:szCs w:val="32"/>
        </w:rPr>
        <w:t>a</w:t>
      </w:r>
      <w:r>
        <w:rPr>
          <w:rFonts w:eastAsia="仿宋_GB2312"/>
          <w:sz w:val="32"/>
          <w:szCs w:val="32"/>
          <w:vertAlign w:val="superscript"/>
        </w:rPr>
        <w:t>1</w:t>
      </w:r>
      <w:r>
        <w:rPr>
          <w:rFonts w:eastAsia="仿宋_GB2312"/>
          <w:color w:val="000000"/>
          <w:sz w:val="32"/>
          <w:szCs w:val="32"/>
        </w:rPr>
        <w:t>，考生一遍完成，视唱过程中不得再有任何音响提示。</w:t>
      </w:r>
    </w:p>
    <w:p w14:paraId="10FD7DB9">
      <w:pPr>
        <w:spacing w:line="520" w:lineRule="exact"/>
        <w:ind w:firstLine="640"/>
        <w:rPr>
          <w:rFonts w:eastAsia="仿宋_GB2312"/>
          <w:color w:val="000000"/>
          <w:sz w:val="32"/>
          <w:szCs w:val="32"/>
        </w:rPr>
      </w:pPr>
      <w:r>
        <w:rPr>
          <w:rFonts w:eastAsia="仿宋_GB2312"/>
          <w:color w:val="000000"/>
          <w:sz w:val="32"/>
          <w:szCs w:val="32"/>
        </w:rPr>
        <w:t>听写、视唱考查的拍号范围为2/4、3/4、4/4、3/8、6/8拍；听写、视唱考查的节奏型范围为基本节奏型。</w:t>
      </w:r>
    </w:p>
    <w:p w14:paraId="387C5934">
      <w:pPr>
        <w:spacing w:line="520" w:lineRule="exact"/>
        <w:ind w:firstLine="640"/>
        <w:rPr>
          <w:rFonts w:eastAsia="仿宋_GB2312"/>
          <w:b/>
          <w:bCs/>
          <w:color w:val="000000"/>
          <w:sz w:val="32"/>
          <w:szCs w:val="32"/>
        </w:rPr>
      </w:pPr>
      <w:r>
        <w:rPr>
          <w:rFonts w:eastAsia="仿宋_GB2312"/>
          <w:b/>
          <w:bCs/>
          <w:color w:val="000000"/>
          <w:sz w:val="32"/>
          <w:szCs w:val="32"/>
        </w:rPr>
        <w:t>（4）器乐</w:t>
      </w:r>
    </w:p>
    <w:p w14:paraId="79A9988F">
      <w:pPr>
        <w:spacing w:line="520" w:lineRule="exact"/>
        <w:ind w:firstLine="640"/>
        <w:rPr>
          <w:rFonts w:eastAsia="仿宋_GB2312"/>
          <w:color w:val="000000"/>
          <w:sz w:val="32"/>
          <w:szCs w:val="32"/>
        </w:rPr>
      </w:pPr>
      <w:r>
        <w:rPr>
          <w:rFonts w:eastAsia="仿宋_GB2312"/>
          <w:b/>
          <w:bCs/>
          <w:color w:val="000000"/>
          <w:sz w:val="32"/>
          <w:szCs w:val="32"/>
        </w:rPr>
        <w:t>考试目的：</w:t>
      </w:r>
      <w:r>
        <w:rPr>
          <w:rFonts w:eastAsia="仿宋_GB2312"/>
          <w:color w:val="000000"/>
          <w:sz w:val="32"/>
          <w:szCs w:val="32"/>
        </w:rPr>
        <w:t>主要考查考生乐器演奏技巧和能力，以及对音乐作品的理解力和表现力。</w:t>
      </w:r>
    </w:p>
    <w:p w14:paraId="1E78D8F3">
      <w:pPr>
        <w:spacing w:line="520" w:lineRule="exact"/>
        <w:ind w:firstLine="640"/>
        <w:rPr>
          <w:rFonts w:eastAsia="仿宋_GB2312"/>
          <w:color w:val="000000"/>
          <w:sz w:val="32"/>
          <w:szCs w:val="32"/>
        </w:rPr>
      </w:pPr>
      <w:r>
        <w:rPr>
          <w:rFonts w:eastAsia="仿宋_GB2312"/>
          <w:b/>
          <w:bCs/>
          <w:color w:val="000000"/>
          <w:sz w:val="32"/>
          <w:szCs w:val="32"/>
        </w:rPr>
        <w:t>考试内容：</w:t>
      </w:r>
      <w:r>
        <w:rPr>
          <w:rFonts w:eastAsia="仿宋_GB2312"/>
          <w:color w:val="000000"/>
          <w:sz w:val="32"/>
          <w:szCs w:val="32"/>
        </w:rPr>
        <w:t>考生自选练习曲一首、乐曲一首，现场考试演奏总时长不超过8分钟。</w:t>
      </w:r>
    </w:p>
    <w:p w14:paraId="7F4199EA">
      <w:pPr>
        <w:spacing w:line="520" w:lineRule="exact"/>
        <w:ind w:firstLine="640"/>
        <w:rPr>
          <w:rFonts w:eastAsia="仿宋_GB2312"/>
          <w:color w:val="000000"/>
          <w:sz w:val="32"/>
          <w:szCs w:val="32"/>
        </w:rPr>
      </w:pPr>
      <w:r>
        <w:rPr>
          <w:rFonts w:eastAsia="仿宋_GB2312"/>
          <w:color w:val="000000"/>
          <w:sz w:val="32"/>
          <w:szCs w:val="32"/>
        </w:rPr>
        <w:t>流行器乐专业演奏的乐曲限定为流行或爵士风格作品。</w:t>
      </w:r>
    </w:p>
    <w:p w14:paraId="66224CE3">
      <w:pPr>
        <w:spacing w:line="520" w:lineRule="exact"/>
        <w:ind w:firstLine="640"/>
        <w:rPr>
          <w:rFonts w:eastAsia="仿宋_GB2312"/>
          <w:sz w:val="32"/>
          <w:szCs w:val="32"/>
        </w:rPr>
      </w:pPr>
      <w:r>
        <w:rPr>
          <w:rFonts w:eastAsia="仿宋_GB2312"/>
          <w:sz w:val="32"/>
          <w:szCs w:val="32"/>
        </w:rPr>
        <w:t>打击乐专业要求从小军鼓、大堂鼓、板鼓、马林巴、定音鼓、排鼓、爵士鼓中任意演奏两种不同打击乐器的作品各1首，其中一种须为音高类打击乐器（马林巴、定音鼓、排鼓、爵士鼓）。</w:t>
      </w:r>
    </w:p>
    <w:p w14:paraId="1C90B3E2">
      <w:pPr>
        <w:spacing w:line="520" w:lineRule="exact"/>
        <w:ind w:firstLine="640"/>
        <w:rPr>
          <w:rFonts w:eastAsia="仿宋_GB2312"/>
          <w:color w:val="000000"/>
          <w:sz w:val="32"/>
          <w:szCs w:val="32"/>
        </w:rPr>
      </w:pPr>
      <w:r>
        <w:rPr>
          <w:rFonts w:eastAsia="仿宋_GB2312"/>
          <w:b/>
          <w:bCs/>
          <w:color w:val="000000"/>
          <w:sz w:val="32"/>
          <w:szCs w:val="32"/>
        </w:rPr>
        <w:t>考试形式：</w:t>
      </w:r>
      <w:r>
        <w:rPr>
          <w:rFonts w:eastAsia="仿宋_GB2312"/>
          <w:color w:val="000000"/>
          <w:sz w:val="32"/>
          <w:szCs w:val="32"/>
        </w:rPr>
        <w:t>先集中录制采集音视频，后集中网上评分。</w:t>
      </w:r>
    </w:p>
    <w:p w14:paraId="7166AE1B">
      <w:pPr>
        <w:spacing w:line="520" w:lineRule="exact"/>
        <w:ind w:firstLine="643" w:firstLineChars="200"/>
        <w:rPr>
          <w:rFonts w:eastAsia="仿宋_GB2312"/>
          <w:color w:val="000000"/>
          <w:sz w:val="32"/>
          <w:szCs w:val="32"/>
        </w:rPr>
      </w:pPr>
      <w:r>
        <w:rPr>
          <w:rFonts w:eastAsia="仿宋_GB2312"/>
          <w:b/>
          <w:bCs/>
          <w:color w:val="000000"/>
          <w:sz w:val="32"/>
          <w:szCs w:val="32"/>
        </w:rPr>
        <w:t>考试要求：</w:t>
      </w:r>
      <w:r>
        <w:rPr>
          <w:rFonts w:eastAsia="仿宋_GB2312"/>
          <w:color w:val="000000"/>
          <w:sz w:val="32"/>
          <w:szCs w:val="32"/>
        </w:rPr>
        <w:t>所有乐器不得使用任何伴奏（包括自动伴奏）。</w:t>
      </w:r>
    </w:p>
    <w:p w14:paraId="3100537C">
      <w:pPr>
        <w:spacing w:line="520" w:lineRule="exact"/>
        <w:ind w:firstLine="640" w:firstLineChars="200"/>
        <w:jc w:val="left"/>
        <w:rPr>
          <w:rFonts w:eastAsia="仿宋"/>
          <w:sz w:val="32"/>
          <w:szCs w:val="32"/>
        </w:rPr>
      </w:pPr>
      <w:r>
        <w:rPr>
          <w:rFonts w:eastAsia="仿宋_GB2312"/>
          <w:sz w:val="32"/>
          <w:szCs w:val="32"/>
        </w:rPr>
        <w:t>键盘（电子管风琴、电子钢琴）专业考生可自带装有考试曲目音色、节奏、节奏音序（Sequence）文件的U盘，考试时允许将U盘插入乐器以供读取，但不能使用乐器的内录声部和自动伴奏功能。</w:t>
      </w:r>
    </w:p>
    <w:p w14:paraId="3A9E0558">
      <w:pPr>
        <w:spacing w:line="520" w:lineRule="exact"/>
        <w:ind w:firstLine="640" w:firstLineChars="200"/>
        <w:rPr>
          <w:rFonts w:eastAsia="仿宋_GB2312"/>
          <w:sz w:val="32"/>
          <w:szCs w:val="32"/>
        </w:rPr>
      </w:pPr>
      <w:r>
        <w:rPr>
          <w:rFonts w:eastAsia="仿宋_GB2312"/>
          <w:sz w:val="32"/>
          <w:szCs w:val="32"/>
        </w:rPr>
        <w:t>流行器乐（电子合成键盘、电吉他）专业考生可使用乐器自带音色功能调选音色</w:t>
      </w:r>
      <w:r>
        <w:rPr>
          <w:rFonts w:eastAsia="仿宋"/>
          <w:sz w:val="32"/>
          <w:szCs w:val="32"/>
        </w:rPr>
        <w:t>，</w:t>
      </w:r>
      <w:r>
        <w:rPr>
          <w:rFonts w:eastAsia="仿宋_GB2312"/>
          <w:sz w:val="32"/>
          <w:szCs w:val="32"/>
        </w:rPr>
        <w:t>但不能使用乐器内置的内录多声部和自动伴奏功能。</w:t>
      </w:r>
    </w:p>
    <w:p w14:paraId="0C6571B1">
      <w:pPr>
        <w:spacing w:line="520" w:lineRule="exact"/>
        <w:ind w:firstLine="640"/>
        <w:rPr>
          <w:rFonts w:eastAsia="仿宋_GB2312"/>
          <w:b/>
          <w:bCs/>
          <w:color w:val="000000"/>
          <w:sz w:val="32"/>
          <w:szCs w:val="32"/>
        </w:rPr>
      </w:pPr>
      <w:r>
        <w:rPr>
          <w:rFonts w:eastAsia="仿宋_GB2312"/>
          <w:b/>
          <w:bCs/>
          <w:color w:val="000000"/>
          <w:sz w:val="32"/>
          <w:szCs w:val="32"/>
        </w:rPr>
        <w:t>（5）声乐</w:t>
      </w:r>
    </w:p>
    <w:p w14:paraId="43DFD23C">
      <w:pPr>
        <w:spacing w:line="520" w:lineRule="exact"/>
        <w:ind w:firstLine="640"/>
        <w:rPr>
          <w:rFonts w:eastAsia="仿宋_GB2312"/>
          <w:color w:val="000000"/>
          <w:sz w:val="32"/>
          <w:szCs w:val="32"/>
        </w:rPr>
      </w:pPr>
      <w:r>
        <w:rPr>
          <w:rFonts w:eastAsia="仿宋_GB2312"/>
          <w:b/>
          <w:bCs/>
          <w:color w:val="000000"/>
          <w:sz w:val="32"/>
          <w:szCs w:val="32"/>
        </w:rPr>
        <w:t>考试目的：</w:t>
      </w:r>
      <w:r>
        <w:rPr>
          <w:rFonts w:eastAsia="仿宋_GB2312"/>
          <w:color w:val="000000"/>
          <w:sz w:val="32"/>
          <w:szCs w:val="32"/>
        </w:rPr>
        <w:t>主要考查考生的嗓音条件、演唱水平及对音乐作品的理解力和表现力。</w:t>
      </w:r>
    </w:p>
    <w:p w14:paraId="700B9236">
      <w:pPr>
        <w:spacing w:line="520" w:lineRule="exact"/>
        <w:ind w:firstLine="640"/>
        <w:rPr>
          <w:rFonts w:eastAsia="仿宋_GB2312"/>
          <w:color w:val="000000"/>
          <w:sz w:val="32"/>
          <w:szCs w:val="32"/>
        </w:rPr>
      </w:pPr>
      <w:r>
        <w:rPr>
          <w:rFonts w:eastAsia="仿宋_GB2312"/>
          <w:b/>
          <w:bCs/>
          <w:color w:val="000000"/>
          <w:sz w:val="32"/>
          <w:szCs w:val="32"/>
        </w:rPr>
        <w:t>考试内容：</w:t>
      </w:r>
      <w:r>
        <w:rPr>
          <w:rFonts w:eastAsia="仿宋_GB2312"/>
          <w:sz w:val="32"/>
          <w:szCs w:val="32"/>
        </w:rPr>
        <w:t>考生演唱1首声乐作品，考试时长不超过4分钟</w:t>
      </w:r>
      <w:r>
        <w:rPr>
          <w:rFonts w:eastAsia="仿宋_GB2312"/>
          <w:color w:val="000000"/>
          <w:sz w:val="32"/>
          <w:szCs w:val="32"/>
        </w:rPr>
        <w:t>（选择歌剧咏叹调，须按原调演唱）。</w:t>
      </w:r>
    </w:p>
    <w:p w14:paraId="4B4125B3">
      <w:pPr>
        <w:spacing w:line="520" w:lineRule="exact"/>
        <w:ind w:firstLine="640"/>
        <w:rPr>
          <w:rFonts w:eastAsia="仿宋_GB2312"/>
          <w:color w:val="000000"/>
          <w:sz w:val="32"/>
          <w:szCs w:val="32"/>
        </w:rPr>
      </w:pPr>
      <w:r>
        <w:rPr>
          <w:rFonts w:eastAsia="仿宋_GB2312"/>
          <w:b/>
          <w:bCs/>
          <w:color w:val="000000"/>
          <w:sz w:val="32"/>
          <w:szCs w:val="32"/>
        </w:rPr>
        <w:t>考试形式：</w:t>
      </w:r>
      <w:r>
        <w:rPr>
          <w:rFonts w:eastAsia="仿宋_GB2312"/>
          <w:color w:val="000000"/>
          <w:sz w:val="32"/>
          <w:szCs w:val="32"/>
        </w:rPr>
        <w:t>先集中录制采集音视频，后集中网上评分。</w:t>
      </w:r>
    </w:p>
    <w:p w14:paraId="517FF9F2">
      <w:pPr>
        <w:spacing w:line="520" w:lineRule="exact"/>
        <w:ind w:firstLine="640"/>
        <w:rPr>
          <w:rFonts w:eastAsia="仿宋_GB2312"/>
          <w:sz w:val="32"/>
          <w:szCs w:val="32"/>
          <w:lang w:val="zh-CN"/>
        </w:rPr>
      </w:pPr>
      <w:r>
        <w:rPr>
          <w:rFonts w:eastAsia="仿宋_GB2312"/>
          <w:b/>
          <w:bCs/>
          <w:color w:val="000000"/>
          <w:sz w:val="32"/>
          <w:szCs w:val="32"/>
        </w:rPr>
        <w:t>考试要求：</w:t>
      </w:r>
      <w:r>
        <w:rPr>
          <w:rFonts w:eastAsia="仿宋_GB2312"/>
          <w:sz w:val="32"/>
          <w:szCs w:val="32"/>
          <w:lang w:val="zh-CN"/>
        </w:rPr>
        <w:t>声乐科目要求清唱</w:t>
      </w:r>
      <w:r>
        <w:rPr>
          <w:rFonts w:eastAsia="仿宋_GB2312"/>
          <w:sz w:val="32"/>
          <w:szCs w:val="32"/>
        </w:rPr>
        <w:t>，</w:t>
      </w:r>
      <w:r>
        <w:rPr>
          <w:rFonts w:eastAsia="仿宋_GB2312"/>
          <w:sz w:val="32"/>
          <w:szCs w:val="32"/>
          <w:lang w:val="zh-CN"/>
        </w:rPr>
        <w:t>不可使用伴奏；开考前，考生可在</w:t>
      </w:r>
      <w:r>
        <w:rPr>
          <w:rFonts w:eastAsia="仿宋_GB2312"/>
          <w:sz w:val="32"/>
          <w:szCs w:val="32"/>
        </w:rPr>
        <w:t>考场内</w:t>
      </w:r>
      <w:r>
        <w:rPr>
          <w:rFonts w:eastAsia="仿宋_GB2312"/>
          <w:sz w:val="32"/>
          <w:szCs w:val="32"/>
          <w:lang w:val="zh-CN"/>
        </w:rPr>
        <w:t>的钢琴上弹奏</w:t>
      </w:r>
      <w:r>
        <w:rPr>
          <w:rFonts w:eastAsia="仿宋_GB2312"/>
          <w:sz w:val="32"/>
          <w:szCs w:val="32"/>
        </w:rPr>
        <w:t>考试</w:t>
      </w:r>
      <w:r>
        <w:rPr>
          <w:rFonts w:eastAsia="仿宋_GB2312"/>
          <w:sz w:val="32"/>
          <w:szCs w:val="32"/>
          <w:lang w:val="zh-CN"/>
        </w:rPr>
        <w:t>曲目的首音。</w:t>
      </w:r>
      <w:r>
        <w:rPr>
          <w:rFonts w:eastAsia="仿宋_GB2312"/>
          <w:sz w:val="32"/>
          <w:szCs w:val="32"/>
        </w:rPr>
        <w:t>声乐科目（流行演唱）允许使用考点提供的手持话筒演唱。</w:t>
      </w:r>
    </w:p>
    <w:p w14:paraId="2378B39E">
      <w:pPr>
        <w:spacing w:line="520" w:lineRule="exact"/>
        <w:ind w:firstLine="640"/>
        <w:rPr>
          <w:rFonts w:eastAsia="楷体_GB2312"/>
          <w:bCs/>
          <w:color w:val="000000"/>
          <w:sz w:val="32"/>
          <w:szCs w:val="32"/>
        </w:rPr>
      </w:pPr>
      <w:r>
        <w:rPr>
          <w:rFonts w:eastAsia="楷体_GB2312"/>
          <w:bCs/>
          <w:color w:val="000000"/>
          <w:sz w:val="32"/>
          <w:szCs w:val="32"/>
        </w:rPr>
        <w:t>（三）专业考试地点及日程安排</w:t>
      </w:r>
    </w:p>
    <w:p w14:paraId="0F67E655">
      <w:pPr>
        <w:spacing w:line="520" w:lineRule="exact"/>
        <w:ind w:firstLine="643" w:firstLineChars="200"/>
        <w:rPr>
          <w:rFonts w:eastAsia="仿宋_GB2312"/>
          <w:b/>
          <w:bCs/>
          <w:color w:val="000000"/>
          <w:sz w:val="32"/>
          <w:szCs w:val="32"/>
        </w:rPr>
      </w:pPr>
      <w:r>
        <w:rPr>
          <w:rFonts w:eastAsia="仿宋_GB2312"/>
          <w:b/>
          <w:bCs/>
          <w:color w:val="000000"/>
          <w:sz w:val="32"/>
          <w:szCs w:val="32"/>
        </w:rPr>
        <w:t>1.</w:t>
      </w:r>
      <w:r>
        <w:rPr>
          <w:rFonts w:hint="eastAsia" w:eastAsia="仿宋_GB2312"/>
          <w:b/>
          <w:bCs/>
          <w:color w:val="000000"/>
          <w:sz w:val="32"/>
          <w:szCs w:val="32"/>
        </w:rPr>
        <w:t>“</w:t>
      </w:r>
      <w:r>
        <w:rPr>
          <w:rFonts w:eastAsia="仿宋_GB2312"/>
          <w:b/>
          <w:bCs/>
          <w:color w:val="000000"/>
          <w:sz w:val="32"/>
          <w:szCs w:val="32"/>
        </w:rPr>
        <w:t>乐理、听写</w:t>
      </w:r>
      <w:r>
        <w:rPr>
          <w:rFonts w:hint="eastAsia" w:eastAsia="仿宋_GB2312"/>
          <w:b/>
          <w:bCs/>
          <w:color w:val="000000"/>
          <w:sz w:val="32"/>
          <w:szCs w:val="32"/>
        </w:rPr>
        <w:t>”</w:t>
      </w:r>
      <w:r>
        <w:rPr>
          <w:rFonts w:eastAsia="仿宋_GB2312"/>
          <w:b/>
          <w:bCs/>
          <w:color w:val="000000"/>
          <w:sz w:val="32"/>
          <w:szCs w:val="32"/>
        </w:rPr>
        <w:t>笔试</w:t>
      </w:r>
    </w:p>
    <w:p w14:paraId="3411EF8C">
      <w:pPr>
        <w:spacing w:line="520" w:lineRule="exact"/>
        <w:ind w:firstLine="640"/>
        <w:rPr>
          <w:rFonts w:eastAsia="仿宋_GB2312"/>
          <w:color w:val="000000"/>
          <w:sz w:val="32"/>
          <w:szCs w:val="32"/>
        </w:rPr>
      </w:pPr>
      <w:r>
        <w:rPr>
          <w:rFonts w:eastAsia="仿宋_GB2312"/>
          <w:color w:val="000000"/>
          <w:sz w:val="32"/>
          <w:szCs w:val="32"/>
        </w:rPr>
        <w:t>考试时间：考生于</w:t>
      </w:r>
      <w:r>
        <w:rPr>
          <w:rFonts w:hint="eastAsia" w:eastAsia="仿宋_GB2312"/>
          <w:color w:val="000000"/>
          <w:sz w:val="32"/>
          <w:szCs w:val="32"/>
        </w:rPr>
        <w:t>2025</w:t>
      </w:r>
      <w:r>
        <w:rPr>
          <w:rFonts w:eastAsia="仿宋_GB2312"/>
          <w:color w:val="000000"/>
          <w:sz w:val="32"/>
          <w:szCs w:val="32"/>
        </w:rPr>
        <w:t>年12月1</w:t>
      </w:r>
      <w:r>
        <w:rPr>
          <w:rFonts w:hint="eastAsia" w:eastAsia="仿宋_GB2312"/>
          <w:color w:val="000000"/>
          <w:sz w:val="32"/>
          <w:szCs w:val="32"/>
        </w:rPr>
        <w:t>4</w:t>
      </w:r>
      <w:r>
        <w:rPr>
          <w:rFonts w:eastAsia="仿宋_GB2312"/>
          <w:color w:val="000000"/>
          <w:sz w:val="32"/>
          <w:szCs w:val="32"/>
        </w:rPr>
        <w:t>日1</w:t>
      </w:r>
      <w:r>
        <w:rPr>
          <w:rFonts w:hint="eastAsia" w:eastAsia="仿宋_GB2312"/>
          <w:color w:val="000000"/>
          <w:sz w:val="32"/>
          <w:szCs w:val="32"/>
        </w:rPr>
        <w:t>0</w:t>
      </w:r>
      <w:r>
        <w:rPr>
          <w:rFonts w:eastAsia="仿宋_GB2312"/>
          <w:color w:val="000000"/>
          <w:sz w:val="32"/>
          <w:szCs w:val="32"/>
        </w:rPr>
        <w:t>:</w:t>
      </w:r>
      <w:r>
        <w:rPr>
          <w:rFonts w:hint="eastAsia" w:eastAsia="仿宋_GB2312"/>
          <w:color w:val="000000"/>
          <w:sz w:val="32"/>
          <w:szCs w:val="32"/>
        </w:rPr>
        <w:t>0</w:t>
      </w:r>
      <w:r>
        <w:rPr>
          <w:rFonts w:eastAsia="仿宋_GB2312"/>
          <w:color w:val="000000"/>
          <w:sz w:val="32"/>
          <w:szCs w:val="32"/>
        </w:rPr>
        <w:t>0</w:t>
      </w:r>
      <w:r>
        <w:rPr>
          <w:rFonts w:hint="eastAsia" w:eastAsia="仿宋_GB2312"/>
          <w:color w:val="000000"/>
          <w:sz w:val="32"/>
          <w:szCs w:val="32"/>
        </w:rPr>
        <w:t>—</w:t>
      </w:r>
      <w:r>
        <w:rPr>
          <w:rFonts w:eastAsia="仿宋_GB2312"/>
          <w:color w:val="000000"/>
          <w:sz w:val="32"/>
          <w:szCs w:val="32"/>
        </w:rPr>
        <w:t>1</w:t>
      </w:r>
      <w:r>
        <w:rPr>
          <w:rFonts w:hint="eastAsia" w:eastAsia="仿宋_GB2312"/>
          <w:color w:val="000000"/>
          <w:sz w:val="32"/>
          <w:szCs w:val="32"/>
        </w:rPr>
        <w:t>2</w:t>
      </w:r>
      <w:r>
        <w:rPr>
          <w:rFonts w:eastAsia="仿宋_GB2312"/>
          <w:color w:val="000000"/>
          <w:sz w:val="32"/>
          <w:szCs w:val="32"/>
        </w:rPr>
        <w:t>:</w:t>
      </w:r>
      <w:r>
        <w:rPr>
          <w:rFonts w:hint="eastAsia" w:eastAsia="仿宋_GB2312"/>
          <w:color w:val="000000"/>
          <w:sz w:val="32"/>
          <w:szCs w:val="32"/>
        </w:rPr>
        <w:t>0</w:t>
      </w:r>
      <w:r>
        <w:rPr>
          <w:rFonts w:eastAsia="仿宋_GB2312"/>
          <w:color w:val="000000"/>
          <w:sz w:val="32"/>
          <w:szCs w:val="32"/>
        </w:rPr>
        <w:t>0熟悉笔试科目考点位置，</w:t>
      </w:r>
      <w:r>
        <w:rPr>
          <w:rFonts w:hint="eastAsia" w:eastAsia="仿宋_GB2312"/>
          <w:color w:val="000000"/>
          <w:sz w:val="32"/>
          <w:szCs w:val="32"/>
        </w:rPr>
        <w:t>2025</w:t>
      </w:r>
      <w:r>
        <w:rPr>
          <w:rFonts w:eastAsia="仿宋_GB2312"/>
          <w:color w:val="000000"/>
          <w:sz w:val="32"/>
          <w:szCs w:val="32"/>
        </w:rPr>
        <w:t>年12月1</w:t>
      </w:r>
      <w:r>
        <w:rPr>
          <w:rFonts w:hint="eastAsia" w:eastAsia="仿宋_GB2312"/>
          <w:color w:val="000000"/>
          <w:sz w:val="32"/>
          <w:szCs w:val="32"/>
        </w:rPr>
        <w:t>4</w:t>
      </w:r>
      <w:r>
        <w:rPr>
          <w:rFonts w:eastAsia="仿宋_GB2312"/>
          <w:color w:val="000000"/>
          <w:sz w:val="32"/>
          <w:szCs w:val="32"/>
        </w:rPr>
        <w:t>日</w:t>
      </w:r>
      <w:r>
        <w:rPr>
          <w:rFonts w:hint="eastAsia" w:eastAsia="仿宋_GB2312"/>
          <w:color w:val="000000"/>
          <w:sz w:val="32"/>
          <w:szCs w:val="32"/>
        </w:rPr>
        <w:t>14</w:t>
      </w:r>
      <w:r>
        <w:rPr>
          <w:rFonts w:eastAsia="仿宋_GB2312"/>
          <w:color w:val="000000"/>
          <w:sz w:val="32"/>
          <w:szCs w:val="32"/>
        </w:rPr>
        <w:t>:</w:t>
      </w:r>
      <w:r>
        <w:rPr>
          <w:rFonts w:hint="eastAsia" w:eastAsia="仿宋_GB2312"/>
          <w:color w:val="000000"/>
          <w:sz w:val="32"/>
          <w:szCs w:val="32"/>
        </w:rPr>
        <w:t>3</w:t>
      </w:r>
      <w:r>
        <w:rPr>
          <w:rFonts w:eastAsia="仿宋_GB2312"/>
          <w:color w:val="000000"/>
          <w:sz w:val="32"/>
          <w:szCs w:val="32"/>
        </w:rPr>
        <w:t>0</w:t>
      </w:r>
      <w:r>
        <w:rPr>
          <w:rFonts w:hint="eastAsia" w:eastAsia="仿宋_GB2312"/>
          <w:sz w:val="32"/>
          <w:szCs w:val="32"/>
        </w:rPr>
        <w:t>正式开始进行笔试考试，</w:t>
      </w:r>
      <w:r>
        <w:rPr>
          <w:rFonts w:eastAsia="仿宋_GB2312"/>
          <w:sz w:val="32"/>
          <w:szCs w:val="32"/>
        </w:rPr>
        <w:t>考试具体</w:t>
      </w:r>
      <w:r>
        <w:rPr>
          <w:rFonts w:hint="eastAsia" w:eastAsia="仿宋_GB2312"/>
          <w:sz w:val="32"/>
          <w:szCs w:val="32"/>
        </w:rPr>
        <w:t>安排</w:t>
      </w:r>
      <w:r>
        <w:rPr>
          <w:rFonts w:eastAsia="仿宋_GB2312"/>
          <w:sz w:val="32"/>
          <w:szCs w:val="32"/>
        </w:rPr>
        <w:t>以专业准考</w:t>
      </w:r>
      <w:r>
        <w:rPr>
          <w:rFonts w:eastAsia="仿宋_GB2312"/>
          <w:color w:val="000000"/>
          <w:sz w:val="32"/>
          <w:szCs w:val="32"/>
        </w:rPr>
        <w:t>证上的内容为准。</w:t>
      </w:r>
    </w:p>
    <w:p w14:paraId="2394EC59">
      <w:pPr>
        <w:spacing w:line="520" w:lineRule="exact"/>
        <w:ind w:firstLine="640"/>
        <w:rPr>
          <w:rFonts w:eastAsia="仿宋_GB2312"/>
          <w:b/>
          <w:bCs/>
          <w:color w:val="000000"/>
          <w:sz w:val="32"/>
          <w:szCs w:val="32"/>
        </w:rPr>
      </w:pPr>
      <w:r>
        <w:rPr>
          <w:rFonts w:eastAsia="仿宋_GB2312"/>
          <w:color w:val="000000"/>
          <w:sz w:val="32"/>
          <w:szCs w:val="32"/>
        </w:rPr>
        <w:t>考试地点：四川师范大学成龙校区考点（成都市龙泉驿区成龙大道二段1819号）</w:t>
      </w:r>
      <w:r>
        <w:rPr>
          <w:rFonts w:hint="eastAsia" w:eastAsia="仿宋_GB2312"/>
          <w:color w:val="000000"/>
          <w:sz w:val="32"/>
          <w:szCs w:val="32"/>
        </w:rPr>
        <w:t>。</w:t>
      </w:r>
    </w:p>
    <w:p w14:paraId="395A1820">
      <w:pPr>
        <w:spacing w:line="520" w:lineRule="exact"/>
        <w:ind w:firstLine="640"/>
        <w:rPr>
          <w:rFonts w:eastAsia="仿宋_GB2312"/>
          <w:color w:val="000000"/>
          <w:sz w:val="32"/>
          <w:szCs w:val="32"/>
        </w:rPr>
      </w:pPr>
      <w:r>
        <w:rPr>
          <w:rFonts w:eastAsia="仿宋_GB2312"/>
          <w:b/>
          <w:bCs/>
          <w:color w:val="000000"/>
          <w:sz w:val="32"/>
          <w:szCs w:val="32"/>
        </w:rPr>
        <w:t xml:space="preserve">2.面试 </w:t>
      </w:r>
    </w:p>
    <w:p w14:paraId="47AA7AF7">
      <w:pPr>
        <w:spacing w:line="520" w:lineRule="exact"/>
        <w:ind w:firstLine="640"/>
        <w:rPr>
          <w:rFonts w:eastAsia="仿宋_GB2312"/>
          <w:color w:val="000000"/>
          <w:sz w:val="32"/>
          <w:szCs w:val="32"/>
        </w:rPr>
      </w:pPr>
      <w:r>
        <w:rPr>
          <w:rFonts w:eastAsia="仿宋_GB2312"/>
          <w:color w:val="000000"/>
          <w:sz w:val="32"/>
          <w:szCs w:val="32"/>
        </w:rPr>
        <w:t>考试时间：各专业面试于</w:t>
      </w:r>
      <w:r>
        <w:rPr>
          <w:rFonts w:hint="eastAsia" w:eastAsia="仿宋_GB2312"/>
          <w:color w:val="000000"/>
          <w:sz w:val="32"/>
          <w:szCs w:val="32"/>
        </w:rPr>
        <w:t>2026</w:t>
      </w:r>
      <w:r>
        <w:rPr>
          <w:rFonts w:eastAsia="仿宋_GB2312"/>
          <w:color w:val="000000"/>
          <w:sz w:val="32"/>
          <w:szCs w:val="32"/>
        </w:rPr>
        <w:t>年1月</w:t>
      </w:r>
      <w:r>
        <w:rPr>
          <w:rFonts w:hint="eastAsia" w:eastAsia="仿宋_GB2312"/>
          <w:color w:val="000000"/>
          <w:sz w:val="32"/>
          <w:szCs w:val="32"/>
        </w:rPr>
        <w:t>10</w:t>
      </w:r>
      <w:r>
        <w:rPr>
          <w:rFonts w:eastAsia="仿宋_GB2312"/>
          <w:color w:val="000000"/>
          <w:sz w:val="32"/>
          <w:szCs w:val="32"/>
        </w:rPr>
        <w:t>日</w:t>
      </w:r>
      <w:r>
        <w:rPr>
          <w:rFonts w:hint="eastAsia" w:eastAsia="仿宋_GB2312"/>
          <w:color w:val="000000"/>
          <w:sz w:val="32"/>
          <w:szCs w:val="32"/>
        </w:rPr>
        <w:t>正式</w:t>
      </w:r>
      <w:r>
        <w:rPr>
          <w:rFonts w:eastAsia="仿宋_GB2312"/>
          <w:color w:val="000000"/>
          <w:sz w:val="32"/>
          <w:szCs w:val="32"/>
        </w:rPr>
        <w:t>开考</w:t>
      </w:r>
      <w:r>
        <w:rPr>
          <w:rFonts w:hint="eastAsia" w:eastAsia="仿宋_GB2312"/>
          <w:color w:val="000000"/>
          <w:sz w:val="32"/>
          <w:szCs w:val="32"/>
        </w:rPr>
        <w:t>，考试具体安排</w:t>
      </w:r>
      <w:r>
        <w:rPr>
          <w:rFonts w:eastAsia="仿宋_GB2312"/>
          <w:color w:val="000000"/>
          <w:sz w:val="32"/>
          <w:szCs w:val="32"/>
        </w:rPr>
        <w:t>以专业准考证上的内容为准。</w:t>
      </w:r>
    </w:p>
    <w:p w14:paraId="01206548">
      <w:pPr>
        <w:spacing w:line="520" w:lineRule="exact"/>
        <w:ind w:firstLine="640"/>
        <w:rPr>
          <w:rFonts w:eastAsia="仿宋_GB2312"/>
          <w:color w:val="000000"/>
          <w:sz w:val="32"/>
          <w:szCs w:val="32"/>
        </w:rPr>
      </w:pPr>
      <w:r>
        <w:rPr>
          <w:rFonts w:eastAsia="仿宋_GB2312"/>
          <w:color w:val="000000"/>
          <w:sz w:val="32"/>
          <w:szCs w:val="32"/>
        </w:rPr>
        <w:t>考试地点：四川音乐学院武侯校区考点（成都市武侯区新生路6号）。</w:t>
      </w:r>
    </w:p>
    <w:p w14:paraId="241C4041">
      <w:pPr>
        <w:snapToGrid w:val="0"/>
        <w:spacing w:line="520" w:lineRule="exact"/>
        <w:ind w:firstLine="704" w:firstLineChars="220"/>
        <w:rPr>
          <w:rFonts w:eastAsia="楷体_GB2312"/>
          <w:bCs/>
          <w:sz w:val="32"/>
          <w:szCs w:val="32"/>
        </w:rPr>
      </w:pPr>
      <w:r>
        <w:rPr>
          <w:rFonts w:eastAsia="楷体_GB2312"/>
          <w:bCs/>
          <w:sz w:val="32"/>
          <w:szCs w:val="32"/>
        </w:rPr>
        <w:t>（四）注意事项</w:t>
      </w:r>
    </w:p>
    <w:p w14:paraId="2D2E5417">
      <w:pPr>
        <w:spacing w:line="520" w:lineRule="exact"/>
        <w:ind w:firstLine="640" w:firstLineChars="200"/>
        <w:rPr>
          <w:rFonts w:eastAsia="仿宋_GB2312"/>
          <w:sz w:val="32"/>
          <w:szCs w:val="32"/>
        </w:rPr>
      </w:pPr>
      <w:r>
        <w:rPr>
          <w:rFonts w:eastAsia="仿宋_GB2312"/>
          <w:sz w:val="32"/>
          <w:szCs w:val="32"/>
        </w:rPr>
        <w:t>1.除钢琴、竖琴（提供品牌：</w:t>
      </w:r>
      <w:r>
        <w:rPr>
          <w:rFonts w:eastAsia="仿宋_GB2312"/>
          <w:sz w:val="32"/>
          <w:szCs w:val="32"/>
          <w:lang w:val="zh-CN"/>
        </w:rPr>
        <w:t>Salvi，型号：阿波罗</w:t>
      </w:r>
      <w:r>
        <w:rPr>
          <w:rFonts w:eastAsia="仿宋_GB2312"/>
          <w:sz w:val="32"/>
          <w:szCs w:val="32"/>
        </w:rPr>
        <w:t>）、电子管风琴（提供</w:t>
      </w:r>
      <w:r>
        <w:rPr>
          <w:rFonts w:eastAsia="仿宋_GB2312"/>
          <w:sz w:val="32"/>
          <w:szCs w:val="32"/>
          <w:lang w:val="zh-CN"/>
        </w:rPr>
        <w:t>雅马哈电子管风琴02</w:t>
      </w:r>
      <w:r>
        <w:rPr>
          <w:rFonts w:eastAsia="仿宋_GB2312"/>
          <w:sz w:val="32"/>
          <w:szCs w:val="32"/>
        </w:rPr>
        <w:t>C</w:t>
      </w:r>
      <w:r>
        <w:rPr>
          <w:rFonts w:eastAsia="仿宋_GB2312"/>
          <w:sz w:val="32"/>
          <w:szCs w:val="32"/>
          <w:lang w:val="zh-CN"/>
        </w:rPr>
        <w:t>和吟飞电子管风琴1000E</w:t>
      </w:r>
      <w:r>
        <w:rPr>
          <w:rFonts w:eastAsia="仿宋_GB2312"/>
          <w:sz w:val="32"/>
          <w:szCs w:val="32"/>
        </w:rPr>
        <w:t>）、电子钢琴（提供品牌：雅马哈，型号：cvp809）、</w:t>
      </w:r>
      <w:r>
        <w:rPr>
          <w:rFonts w:hint="eastAsia" w:eastAsia="仿宋_GB2312"/>
          <w:sz w:val="32"/>
          <w:szCs w:val="32"/>
        </w:rPr>
        <w:t>打击乐器[提供小军鼓：1个（品牌：YAMAHA  CSM1450AII）、马林巴琴：1台（品牌：ADAMS 音域：5组）、定音鼓：1套（品牌：ADAMS）、大堂鼓：1个（品牌：凤鸣）、5音排鼓：1套（品牌：苏州）、5鼓爵士鼓：1套（品牌：YAMAHA  Stage Custom）、电子合成键盘（提供品牌：YAMAHA，型号：modx8）]</w:t>
      </w:r>
      <w:r>
        <w:rPr>
          <w:rFonts w:eastAsia="仿宋_GB2312"/>
          <w:sz w:val="32"/>
          <w:szCs w:val="32"/>
        </w:rPr>
        <w:t>，其他乐器均由考生自备。</w:t>
      </w:r>
    </w:p>
    <w:p w14:paraId="5C55EDE6">
      <w:pPr>
        <w:spacing w:line="520" w:lineRule="exact"/>
        <w:ind w:firstLine="640" w:firstLineChars="200"/>
        <w:rPr>
          <w:rFonts w:eastAsia="仿宋_GB2312"/>
          <w:sz w:val="32"/>
          <w:szCs w:val="32"/>
          <w:lang w:val="zh-CN"/>
        </w:rPr>
      </w:pPr>
      <w:r>
        <w:rPr>
          <w:rFonts w:eastAsia="仿宋_GB2312"/>
          <w:sz w:val="32"/>
          <w:szCs w:val="32"/>
          <w:lang w:val="zh-CN"/>
        </w:rPr>
        <w:t>2.我省音乐表演类和音乐教育类考试科目的唱法含美声、民族唱法、流行演唱；器乐科目的乐器种类含民乐（琵琶、扬琴、柳琴、古筝、古琴、阮、笙、唢呐、竹笛、二胡、箜篌）；键盘</w:t>
      </w:r>
      <w:r>
        <w:rPr>
          <w:rFonts w:hint="eastAsia" w:eastAsia="仿宋_GB2312"/>
          <w:sz w:val="32"/>
          <w:szCs w:val="32"/>
        </w:rPr>
        <w:t>[</w:t>
      </w:r>
      <w:r>
        <w:rPr>
          <w:rFonts w:eastAsia="仿宋_GB2312"/>
          <w:sz w:val="32"/>
          <w:szCs w:val="32"/>
          <w:lang w:val="zh-CN"/>
        </w:rPr>
        <w:t>钢琴、手风琴、电子管风琴</w:t>
      </w:r>
      <w:r>
        <w:rPr>
          <w:rFonts w:hint="eastAsia" w:eastAsia="仿宋_GB2312"/>
          <w:sz w:val="32"/>
          <w:szCs w:val="32"/>
          <w:lang w:val="zh-CN"/>
        </w:rPr>
        <w:t>（双排键电子琴）</w:t>
      </w:r>
      <w:r>
        <w:rPr>
          <w:rFonts w:eastAsia="仿宋_GB2312"/>
          <w:sz w:val="32"/>
          <w:szCs w:val="32"/>
          <w:lang w:val="zh-CN"/>
        </w:rPr>
        <w:t>、电子钢琴</w:t>
      </w:r>
      <w:r>
        <w:rPr>
          <w:rFonts w:hint="eastAsia" w:eastAsia="仿宋_GB2312"/>
          <w:sz w:val="32"/>
          <w:szCs w:val="32"/>
        </w:rPr>
        <w:t>]</w:t>
      </w:r>
      <w:r>
        <w:rPr>
          <w:rFonts w:eastAsia="仿宋_GB2312"/>
          <w:sz w:val="32"/>
          <w:szCs w:val="32"/>
          <w:lang w:val="zh-CN"/>
        </w:rPr>
        <w:t>，西洋管乐</w:t>
      </w:r>
      <w:r>
        <w:rPr>
          <w:rFonts w:hint="eastAsia" w:eastAsia="仿宋_GB2312"/>
          <w:sz w:val="32"/>
          <w:szCs w:val="32"/>
        </w:rPr>
        <w:t>[</w:t>
      </w:r>
      <w:r>
        <w:rPr>
          <w:rFonts w:eastAsia="仿宋_GB2312"/>
          <w:sz w:val="32"/>
          <w:szCs w:val="32"/>
          <w:lang w:val="zh-CN"/>
        </w:rPr>
        <w:t>长笛、单簧管、双簧管、大管</w:t>
      </w:r>
      <w:r>
        <w:rPr>
          <w:rFonts w:hint="eastAsia" w:eastAsia="仿宋_GB2312"/>
          <w:sz w:val="32"/>
          <w:szCs w:val="32"/>
          <w:lang w:val="zh-CN"/>
        </w:rPr>
        <w:t>（巴松）</w:t>
      </w:r>
      <w:r>
        <w:rPr>
          <w:rFonts w:eastAsia="仿宋_GB2312"/>
          <w:sz w:val="32"/>
          <w:szCs w:val="32"/>
          <w:lang w:val="zh-CN"/>
        </w:rPr>
        <w:t>、圆号、小号、长号、大号、木笛、古典萨克斯管</w:t>
      </w:r>
      <w:r>
        <w:rPr>
          <w:rFonts w:hint="eastAsia" w:eastAsia="仿宋_GB2312"/>
          <w:sz w:val="32"/>
          <w:szCs w:val="32"/>
        </w:rPr>
        <w:t>]</w:t>
      </w:r>
      <w:r>
        <w:rPr>
          <w:rFonts w:eastAsia="仿宋_GB2312"/>
          <w:sz w:val="32"/>
          <w:szCs w:val="32"/>
          <w:lang w:val="zh-CN"/>
        </w:rPr>
        <w:t>，西洋弦乐（小提琴、中提琴、大提琴、低音提琴、竖琴、古典吉他），打击乐（小军鼓、大堂鼓、板鼓、马林巴、定音鼓、排鼓、爵士鼓），流行器乐（电吉他、电贝司、民谣吉他、电子合成键盘、流行萨克斯、爵士小号、爵士长号、爵士长笛、爵士大贝斯）。</w:t>
      </w:r>
    </w:p>
    <w:p w14:paraId="0CF24099">
      <w:pPr>
        <w:spacing w:line="520" w:lineRule="exact"/>
        <w:ind w:firstLine="640"/>
        <w:rPr>
          <w:rFonts w:eastAsia="仿宋_GB2312"/>
          <w:color w:val="000000"/>
          <w:sz w:val="32"/>
          <w:szCs w:val="32"/>
        </w:rPr>
      </w:pPr>
      <w:r>
        <w:rPr>
          <w:rFonts w:eastAsia="仿宋_GB2312"/>
          <w:color w:val="000000"/>
          <w:sz w:val="32"/>
          <w:szCs w:val="32"/>
        </w:rPr>
        <w:t>3.根据各专业面试科目考试时长的要求，所报专业面试科目演奏（唱）总时长未超过规定考试时长上限的，考生须完整演奏（唱）全部曲目；所报专业面试科目演奏（唱）总时长超过规定考试时长上限的，考生须从曲目开头处开始演奏（唱），超时系统自动停止录制；考生在选择考试曲目时，应充分考虑自身演奏（唱）水平的全面展示和考试时长要求。除反复段落外考生不得自行删减考试曲目片段，否则将作扣分处理。</w:t>
      </w:r>
    </w:p>
    <w:p w14:paraId="370814B2">
      <w:pPr>
        <w:spacing w:line="520" w:lineRule="exact"/>
        <w:ind w:firstLine="640"/>
        <w:rPr>
          <w:rFonts w:eastAsia="仿宋_GB2312"/>
          <w:color w:val="000000"/>
          <w:sz w:val="32"/>
          <w:szCs w:val="32"/>
        </w:rPr>
      </w:pPr>
      <w:r>
        <w:rPr>
          <w:rFonts w:eastAsia="仿宋_GB2312"/>
          <w:color w:val="000000"/>
          <w:sz w:val="32"/>
          <w:szCs w:val="32"/>
        </w:rPr>
        <w:t>4.器乐演奏</w:t>
      </w:r>
      <w:r>
        <w:rPr>
          <w:rFonts w:hint="eastAsia" w:eastAsia="仿宋_GB2312"/>
          <w:color w:val="000000"/>
          <w:sz w:val="32"/>
          <w:szCs w:val="32"/>
        </w:rPr>
        <w:t>、</w:t>
      </w:r>
      <w:r>
        <w:rPr>
          <w:rFonts w:eastAsia="仿宋_GB2312"/>
          <w:color w:val="000000"/>
          <w:sz w:val="32"/>
          <w:szCs w:val="32"/>
        </w:rPr>
        <w:t>声乐演唱均要求背谱，否则将作扣分处理。</w:t>
      </w:r>
    </w:p>
    <w:p w14:paraId="3FB82B63">
      <w:pPr>
        <w:spacing w:line="520" w:lineRule="exact"/>
        <w:ind w:firstLine="640"/>
        <w:rPr>
          <w:rFonts w:eastAsia="仿宋_GB2312"/>
          <w:color w:val="000000"/>
          <w:sz w:val="32"/>
          <w:szCs w:val="32"/>
        </w:rPr>
      </w:pPr>
      <w:r>
        <w:rPr>
          <w:rFonts w:eastAsia="仿宋_GB2312"/>
          <w:color w:val="000000"/>
          <w:sz w:val="32"/>
          <w:szCs w:val="32"/>
        </w:rPr>
        <w:t>5.流行演唱专业不允许考生自带话筒及话筒架。</w:t>
      </w:r>
    </w:p>
    <w:p w14:paraId="174346C6">
      <w:pPr>
        <w:spacing w:line="520" w:lineRule="exact"/>
        <w:ind w:firstLine="640"/>
        <w:rPr>
          <w:rFonts w:eastAsia="仿宋_GB2312"/>
          <w:color w:val="000000"/>
          <w:sz w:val="32"/>
          <w:szCs w:val="32"/>
        </w:rPr>
      </w:pPr>
      <w:r>
        <w:rPr>
          <w:rFonts w:eastAsia="仿宋_GB2312"/>
          <w:color w:val="000000"/>
          <w:sz w:val="32"/>
          <w:szCs w:val="32"/>
        </w:rPr>
        <w:t>6.</w:t>
      </w:r>
      <w:r>
        <w:rPr>
          <w:rFonts w:hint="eastAsia" w:eastAsia="仿宋_GB2312"/>
          <w:color w:val="000000"/>
          <w:sz w:val="32"/>
          <w:szCs w:val="32"/>
        </w:rPr>
        <w:t>“</w:t>
      </w:r>
      <w:r>
        <w:rPr>
          <w:rFonts w:eastAsia="仿宋_GB2312"/>
          <w:color w:val="000000"/>
          <w:sz w:val="32"/>
          <w:szCs w:val="32"/>
        </w:rPr>
        <w:t>乐理、听写</w:t>
      </w:r>
      <w:r>
        <w:rPr>
          <w:rFonts w:hint="eastAsia" w:eastAsia="仿宋_GB2312"/>
          <w:color w:val="000000"/>
          <w:sz w:val="32"/>
          <w:szCs w:val="32"/>
        </w:rPr>
        <w:t>”</w:t>
      </w:r>
      <w:r>
        <w:rPr>
          <w:rFonts w:eastAsia="仿宋_GB2312"/>
          <w:color w:val="000000"/>
          <w:sz w:val="32"/>
          <w:szCs w:val="32"/>
        </w:rPr>
        <w:t>科目考试考生自备2B铅笔，开考15分钟后不准进入考场，迟到误考责任自负。</w:t>
      </w:r>
      <w:r>
        <w:rPr>
          <w:rFonts w:hint="eastAsia" w:eastAsia="仿宋_GB2312"/>
          <w:color w:val="000000"/>
          <w:sz w:val="32"/>
          <w:szCs w:val="32"/>
        </w:rPr>
        <w:t>“</w:t>
      </w:r>
      <w:r>
        <w:rPr>
          <w:rFonts w:eastAsia="仿宋_GB2312"/>
          <w:color w:val="000000"/>
          <w:sz w:val="32"/>
          <w:szCs w:val="32"/>
        </w:rPr>
        <w:t>乐理、听写</w:t>
      </w:r>
      <w:r>
        <w:rPr>
          <w:rFonts w:hint="eastAsia" w:eastAsia="仿宋_GB2312"/>
          <w:color w:val="000000"/>
          <w:sz w:val="32"/>
          <w:szCs w:val="32"/>
        </w:rPr>
        <w:t>”</w:t>
      </w:r>
      <w:r>
        <w:rPr>
          <w:rFonts w:eastAsia="仿宋_GB2312"/>
          <w:color w:val="000000"/>
          <w:sz w:val="32"/>
          <w:szCs w:val="32"/>
        </w:rPr>
        <w:t>考试，考生不得提前交卷离场。</w:t>
      </w:r>
    </w:p>
    <w:p w14:paraId="025F360F">
      <w:pPr>
        <w:spacing w:line="520" w:lineRule="exact"/>
        <w:ind w:firstLine="640"/>
        <w:rPr>
          <w:rFonts w:eastAsia="仿宋_GB2312"/>
          <w:color w:val="000000"/>
          <w:sz w:val="32"/>
          <w:szCs w:val="32"/>
        </w:rPr>
      </w:pPr>
      <w:r>
        <w:rPr>
          <w:rFonts w:eastAsia="仿宋_GB2312"/>
          <w:color w:val="000000"/>
          <w:sz w:val="32"/>
          <w:szCs w:val="32"/>
        </w:rPr>
        <w:t>7.考生凭身份证原件和专业准考证参加专业考试。专业面试科目考试实行分组定时按顺序进行，考生本人的专业准考证上已排定了考生所参加的专业面试科目考试点名时间，凡不按专业准考证上规定的点名时间参加考试的考生，视为自动放弃。考生如果因突发疾病无法参加面试点名及考试，可持三级甲等（含）以上医院出具的病情诊断书及相关治疗缴费凭证提前向考务办提交更改考试时间的申请，由考务办在该科考试全部结束前的时段内酌情另行安排；除此之外的缺考（含三次点名不到），不另行安排考试时间，相关科目成绩计为0分。</w:t>
      </w:r>
    </w:p>
    <w:p w14:paraId="35E697B4">
      <w:pPr>
        <w:spacing w:line="520" w:lineRule="exact"/>
        <w:ind w:firstLine="640" w:firstLineChars="200"/>
        <w:rPr>
          <w:rFonts w:eastAsia="黑体"/>
          <w:sz w:val="32"/>
          <w:szCs w:val="32"/>
        </w:rPr>
      </w:pPr>
      <w:r>
        <w:rPr>
          <w:rFonts w:eastAsia="仿宋_GB2312"/>
          <w:color w:val="000000"/>
          <w:sz w:val="32"/>
          <w:szCs w:val="32"/>
        </w:rPr>
        <w:t>8.考试将全程录音录像，对于不遵守《考场规则》，不服从考务工作人员管理以及出现违规行为的考生，考务办公室将报送省教育考试院，按照《中华人民共和国教育法》第七十九条、《国家教育考试违规处理办法》（教育部令第33号）和教育部有关规定给予处理。对认定为考试作弊的考生将取消当次报名参加普通高校招生考试各阶段、各科成绩，并记入国家教育考试考生诚信考试电子档案。对实施组织团伙作弊；向考场外发送、传递试题信息；使用相关设备接收信息实施作弊；伪造、变造身份证、准考证及其他证明材料，由他人代替或代替考生参加考试等严重作弊行为的考生，将报请教育行政部门给予停考处罚。对涉嫌违反《中华人民共和国刑法修正案（九）》第二百八十四条的行为，考务办公室将移送当地公安机关处理。</w:t>
      </w:r>
    </w:p>
    <w:p w14:paraId="075D8187">
      <w:pPr>
        <w:spacing w:line="520" w:lineRule="exact"/>
        <w:ind w:firstLine="640" w:firstLineChars="200"/>
        <w:rPr>
          <w:rFonts w:eastAsia="仿宋"/>
          <w:sz w:val="32"/>
          <w:szCs w:val="32"/>
        </w:rPr>
      </w:pPr>
      <w:r>
        <w:rPr>
          <w:rFonts w:eastAsia="黑体"/>
          <w:sz w:val="32"/>
          <w:szCs w:val="32"/>
        </w:rPr>
        <w:t>六、专业成绩通知和复核</w:t>
      </w:r>
    </w:p>
    <w:p w14:paraId="1E6ECF1F">
      <w:pPr>
        <w:snapToGrid w:val="0"/>
        <w:spacing w:line="520" w:lineRule="exact"/>
        <w:ind w:firstLine="640" w:firstLineChars="200"/>
        <w:rPr>
          <w:rFonts w:eastAsia="楷体_GB2312"/>
          <w:bCs/>
          <w:sz w:val="32"/>
          <w:szCs w:val="32"/>
        </w:rPr>
      </w:pPr>
      <w:r>
        <w:rPr>
          <w:rFonts w:eastAsia="楷体_GB2312"/>
          <w:bCs/>
          <w:sz w:val="32"/>
          <w:szCs w:val="32"/>
        </w:rPr>
        <w:t>（一）专业成绩通知</w:t>
      </w:r>
    </w:p>
    <w:p w14:paraId="0CFEE076">
      <w:pPr>
        <w:spacing w:line="520" w:lineRule="exact"/>
        <w:ind w:firstLine="640"/>
        <w:rPr>
          <w:rFonts w:eastAsia="仿宋_GB2312"/>
          <w:color w:val="000000"/>
          <w:sz w:val="32"/>
          <w:szCs w:val="32"/>
        </w:rPr>
      </w:pPr>
      <w:r>
        <w:rPr>
          <w:rFonts w:eastAsia="仿宋_GB2312"/>
          <w:color w:val="000000"/>
          <w:sz w:val="32"/>
          <w:szCs w:val="32"/>
        </w:rPr>
        <w:t>考生可登录省教育考试院官方网站</w:t>
      </w:r>
      <w:r>
        <w:rPr>
          <w:rFonts w:hint="eastAsia" w:eastAsia="仿宋_GB2312"/>
          <w:color w:val="000000"/>
          <w:sz w:val="32"/>
          <w:szCs w:val="32"/>
        </w:rPr>
        <w:t>或四川省招生考试综合报名系统</w:t>
      </w:r>
      <w:r>
        <w:fldChar w:fldCharType="begin"/>
      </w:r>
      <w:r>
        <w:instrText xml:space="preserve"> HYPERLINK "http://www.sceea.cn）查询专业考试成绩，并打印成绩通知单。" </w:instrText>
      </w:r>
      <w:r>
        <w:fldChar w:fldCharType="separate"/>
      </w:r>
      <w:r>
        <w:rPr>
          <w:rFonts w:eastAsia="仿宋_GB2312"/>
          <w:color w:val="000000"/>
          <w:sz w:val="32"/>
          <w:szCs w:val="32"/>
        </w:rPr>
        <w:t>查询本人各科类专业考试成绩，并打印成绩通知单，</w:t>
      </w:r>
      <w:r>
        <w:rPr>
          <w:rFonts w:eastAsia="仿宋_GB2312"/>
          <w:bCs/>
          <w:sz w:val="32"/>
          <w:szCs w:val="32"/>
        </w:rPr>
        <w:t>具体时间以省教育考试院公告为准</w:t>
      </w:r>
      <w:r>
        <w:rPr>
          <w:rFonts w:eastAsia="仿宋_GB2312"/>
          <w:color w:val="000000"/>
          <w:sz w:val="32"/>
          <w:szCs w:val="32"/>
        </w:rPr>
        <w:t>。</w:t>
      </w:r>
      <w:r>
        <w:rPr>
          <w:rFonts w:eastAsia="仿宋_GB2312"/>
          <w:color w:val="000000"/>
          <w:sz w:val="32"/>
          <w:szCs w:val="32"/>
        </w:rPr>
        <w:fldChar w:fldCharType="end"/>
      </w:r>
    </w:p>
    <w:p w14:paraId="02DDC991">
      <w:pPr>
        <w:spacing w:line="520" w:lineRule="exact"/>
        <w:ind w:firstLine="640"/>
        <w:rPr>
          <w:rFonts w:eastAsia="仿宋_GB2312"/>
          <w:color w:val="000000"/>
          <w:sz w:val="32"/>
          <w:szCs w:val="32"/>
        </w:rPr>
      </w:pPr>
      <w:r>
        <w:rPr>
          <w:rFonts w:eastAsia="仿宋_GB2312"/>
          <w:color w:val="000000"/>
          <w:sz w:val="32"/>
          <w:szCs w:val="32"/>
        </w:rPr>
        <w:t>艺术类专业统考各科成绩及专业总分均保留2位小数。</w:t>
      </w:r>
    </w:p>
    <w:p w14:paraId="590B10F8">
      <w:pPr>
        <w:snapToGrid w:val="0"/>
        <w:spacing w:line="520" w:lineRule="exact"/>
        <w:ind w:firstLine="640" w:firstLineChars="200"/>
        <w:rPr>
          <w:rFonts w:eastAsia="楷体_GB2312"/>
          <w:bCs/>
          <w:sz w:val="32"/>
          <w:szCs w:val="32"/>
        </w:rPr>
      </w:pPr>
      <w:r>
        <w:rPr>
          <w:rFonts w:eastAsia="楷体_GB2312"/>
          <w:bCs/>
          <w:sz w:val="32"/>
          <w:szCs w:val="32"/>
        </w:rPr>
        <w:t>（二）专业成绩复核</w:t>
      </w:r>
    </w:p>
    <w:p w14:paraId="7E0AE155">
      <w:pPr>
        <w:spacing w:line="520" w:lineRule="exact"/>
        <w:ind w:firstLine="640"/>
        <w:rPr>
          <w:rFonts w:eastAsia="仿宋_GB2312"/>
          <w:sz w:val="32"/>
          <w:szCs w:val="32"/>
        </w:rPr>
      </w:pPr>
      <w:r>
        <w:rPr>
          <w:rFonts w:eastAsia="仿宋_GB2312"/>
          <w:color w:val="000000"/>
          <w:sz w:val="32"/>
          <w:szCs w:val="32"/>
        </w:rPr>
        <w:t>对专业统考成绩有疑问的考生，可在规定时间内登录</w:t>
      </w:r>
      <w:r>
        <w:rPr>
          <w:rFonts w:hint="eastAsia" w:eastAsia="仿宋_GB2312"/>
          <w:color w:val="000000"/>
          <w:sz w:val="32"/>
          <w:szCs w:val="32"/>
        </w:rPr>
        <w:t>四川省招生考试综合报名系统</w:t>
      </w:r>
      <w:r>
        <w:rPr>
          <w:rFonts w:eastAsia="仿宋_GB2312"/>
          <w:color w:val="000000"/>
          <w:sz w:val="32"/>
          <w:szCs w:val="32"/>
        </w:rPr>
        <w:t>办理成绩复核登记手续，并查询复核结果，复核结果由考务办公室通知考生。复核内容包括考生个人相关信息是否准确、是否考生本人答卷（含音视频）、是否有漏评、得分是否漏统（登）、各项目得分合成的成绩是否与考生查询成绩一致等；成绩复核不重新评阅答卷（含音视频），评分标准、评分细则的宽严问题不在复核范围之内。</w:t>
      </w:r>
    </w:p>
    <w:p w14:paraId="71B5B585">
      <w:pPr>
        <w:spacing w:line="520" w:lineRule="exact"/>
        <w:ind w:firstLine="640"/>
        <w:rPr>
          <w:rFonts w:eastAsia="仿宋_GB2312"/>
          <w:color w:val="000000"/>
          <w:sz w:val="32"/>
          <w:szCs w:val="32"/>
        </w:rPr>
      </w:pPr>
      <w:r>
        <w:rPr>
          <w:rFonts w:eastAsia="仿宋_GB2312"/>
          <w:color w:val="000000"/>
          <w:sz w:val="32"/>
          <w:szCs w:val="32"/>
        </w:rPr>
        <w:t>高校校考成绩由组织校考的招生高校自行通知考生，成绩复核事宜按照高校有关规定执行。</w:t>
      </w:r>
    </w:p>
    <w:p w14:paraId="4A8C7FCF">
      <w:pPr>
        <w:spacing w:line="520" w:lineRule="exact"/>
        <w:ind w:firstLine="640"/>
        <w:rPr>
          <w:rFonts w:eastAsia="仿宋_GB2312"/>
          <w:color w:val="000000"/>
          <w:sz w:val="32"/>
          <w:szCs w:val="32"/>
        </w:rPr>
      </w:pPr>
      <w:r>
        <w:rPr>
          <w:rFonts w:eastAsia="仿宋_GB2312"/>
          <w:color w:val="000000"/>
          <w:sz w:val="32"/>
          <w:szCs w:val="32"/>
        </w:rPr>
        <w:t>根据教育部相关文件要求，高校要加强对特殊类型录取新生入学资格的审查和专业复测，对审查或复测发现问题的，将按有关规定进行处理。</w:t>
      </w:r>
    </w:p>
    <w:p w14:paraId="17B73CE8">
      <w:pPr>
        <w:spacing w:line="520" w:lineRule="exact"/>
        <w:ind w:firstLine="640"/>
        <w:rPr>
          <w:rFonts w:eastAsia="黑体"/>
          <w:sz w:val="32"/>
          <w:szCs w:val="32"/>
        </w:rPr>
      </w:pPr>
      <w:r>
        <w:rPr>
          <w:rFonts w:eastAsia="黑体"/>
          <w:sz w:val="32"/>
          <w:szCs w:val="32"/>
        </w:rPr>
        <w:t>七、文化考试</w:t>
      </w:r>
    </w:p>
    <w:p w14:paraId="77A613FC">
      <w:pPr>
        <w:spacing w:line="520" w:lineRule="exact"/>
        <w:ind w:firstLine="640"/>
        <w:rPr>
          <w:rFonts w:eastAsia="仿宋_GB2312"/>
          <w:color w:val="000000"/>
          <w:sz w:val="32"/>
          <w:szCs w:val="32"/>
        </w:rPr>
      </w:pPr>
      <w:r>
        <w:rPr>
          <w:rFonts w:eastAsia="仿宋_GB2312"/>
          <w:color w:val="000000"/>
          <w:sz w:val="32"/>
          <w:szCs w:val="32"/>
        </w:rPr>
        <w:t>报考普通高校音乐类专业的考生，须按规定参加全国普通</w:t>
      </w:r>
      <w:r>
        <w:rPr>
          <w:rFonts w:eastAsia="仿宋_GB2312"/>
          <w:sz w:val="32"/>
          <w:szCs w:val="32"/>
        </w:rPr>
        <w:t>高考文化考试</w:t>
      </w:r>
      <w:r>
        <w:rPr>
          <w:rFonts w:eastAsia="仿宋_GB2312"/>
          <w:color w:val="000000"/>
          <w:sz w:val="32"/>
          <w:szCs w:val="32"/>
        </w:rPr>
        <w:t>。</w:t>
      </w:r>
    </w:p>
    <w:p w14:paraId="0932FA71">
      <w:pPr>
        <w:spacing w:line="520" w:lineRule="exact"/>
        <w:ind w:firstLine="640"/>
        <w:rPr>
          <w:rFonts w:eastAsia="仿宋_GB2312"/>
          <w:color w:val="000000"/>
          <w:sz w:val="32"/>
          <w:szCs w:val="32"/>
        </w:rPr>
      </w:pPr>
      <w:r>
        <w:rPr>
          <w:rFonts w:eastAsia="黑体"/>
          <w:sz w:val="32"/>
          <w:szCs w:val="32"/>
        </w:rPr>
        <w:t>八、政考、体检</w:t>
      </w:r>
    </w:p>
    <w:p w14:paraId="6D7C4F7C">
      <w:pPr>
        <w:snapToGrid w:val="0"/>
        <w:spacing w:line="520" w:lineRule="exact"/>
        <w:ind w:firstLine="640" w:firstLineChars="200"/>
        <w:rPr>
          <w:rFonts w:eastAsia="黑体"/>
          <w:sz w:val="32"/>
          <w:szCs w:val="32"/>
        </w:rPr>
      </w:pPr>
      <w:r>
        <w:rPr>
          <w:rFonts w:eastAsia="仿宋_GB2312"/>
          <w:color w:val="000000"/>
          <w:sz w:val="32"/>
          <w:szCs w:val="32"/>
        </w:rPr>
        <w:t>考生的思想政治品德考核和体检，按照我省2026年普通高考报名文件有关规定执行。</w:t>
      </w:r>
    </w:p>
    <w:p w14:paraId="6EEF0DBE">
      <w:pPr>
        <w:snapToGrid w:val="0"/>
        <w:spacing w:line="520" w:lineRule="exact"/>
        <w:ind w:firstLine="640" w:firstLineChars="200"/>
        <w:rPr>
          <w:rFonts w:eastAsia="黑体"/>
          <w:sz w:val="32"/>
          <w:szCs w:val="32"/>
        </w:rPr>
      </w:pPr>
      <w:r>
        <w:rPr>
          <w:rFonts w:eastAsia="黑体"/>
          <w:sz w:val="32"/>
          <w:szCs w:val="32"/>
        </w:rPr>
        <w:t>九、其他事项</w:t>
      </w:r>
    </w:p>
    <w:p w14:paraId="46C00A0A">
      <w:pPr>
        <w:spacing w:line="520" w:lineRule="exact"/>
        <w:ind w:firstLine="640" w:firstLineChars="200"/>
        <w:rPr>
          <w:rFonts w:eastAsia="仿宋_GB2312"/>
          <w:color w:val="000000"/>
          <w:sz w:val="32"/>
          <w:szCs w:val="32"/>
        </w:rPr>
      </w:pPr>
      <w:r>
        <w:rPr>
          <w:rFonts w:eastAsia="仿宋_GB2312"/>
          <w:color w:val="000000"/>
          <w:sz w:val="32"/>
          <w:szCs w:val="32"/>
        </w:rPr>
        <w:t>报考经批准可单独组织专业考试（校考）的音乐类专业的考生，必须参加我省组织的音乐教育或音乐表演专业统考且成绩达到本类专业统考合格线，同类校考合格成绩方为有效。</w:t>
      </w:r>
    </w:p>
    <w:p w14:paraId="1954B34D">
      <w:pPr>
        <w:spacing w:line="520" w:lineRule="exact"/>
        <w:ind w:firstLine="640" w:firstLineChars="200"/>
        <w:rPr>
          <w:rFonts w:eastAsia="仿宋_GB2312"/>
          <w:color w:val="000000"/>
          <w:sz w:val="32"/>
          <w:szCs w:val="32"/>
        </w:rPr>
      </w:pPr>
      <w:r>
        <w:rPr>
          <w:rFonts w:eastAsia="仿宋_GB2312"/>
          <w:color w:val="000000"/>
          <w:sz w:val="32"/>
          <w:szCs w:val="32"/>
        </w:rPr>
        <w:t>参加单独组织专业考试（校考）的考生，应当提前咨询拟报考的学校，确认拟报考的专业与我省专业统考类别（子科类）的对应关系（参见附表），防止出现因考生没有参加相应类别的专业统考而导致校考成绩无效的情形。</w:t>
      </w:r>
    </w:p>
    <w:p w14:paraId="63F25106">
      <w:pPr>
        <w:spacing w:line="520" w:lineRule="exact"/>
        <w:ind w:firstLine="640"/>
        <w:rPr>
          <w:rFonts w:eastAsia="仿宋_GB2312"/>
          <w:color w:val="000000"/>
          <w:sz w:val="32"/>
          <w:szCs w:val="32"/>
        </w:rPr>
      </w:pPr>
      <w:r>
        <w:rPr>
          <w:rFonts w:eastAsia="仿宋_GB2312"/>
          <w:color w:val="000000"/>
          <w:sz w:val="32"/>
          <w:szCs w:val="32"/>
        </w:rPr>
        <w:t>考生在填报志愿时，必须查阅学校《招生章程》《招生简章》，了解学校对专业成绩总分、文化成绩总分、单科成绩、身体条件、选考科类等方面的要求，如因误填、错填而被学校退档，其后果自负。</w:t>
      </w:r>
    </w:p>
    <w:p w14:paraId="68B22FAA">
      <w:pPr>
        <w:spacing w:line="520" w:lineRule="exact"/>
        <w:ind w:firstLine="640"/>
        <w:rPr>
          <w:rFonts w:eastAsia="仿宋_GB2312"/>
          <w:color w:val="000000"/>
          <w:sz w:val="32"/>
          <w:szCs w:val="32"/>
        </w:rPr>
      </w:pPr>
      <w:r>
        <w:rPr>
          <w:rFonts w:eastAsia="仿宋_GB2312"/>
          <w:color w:val="000000"/>
          <w:sz w:val="32"/>
          <w:szCs w:val="32"/>
        </w:rPr>
        <w:t>四川省2026年普通高校招生音乐类专业考务办公室设在四川音乐学院。</w:t>
      </w:r>
    </w:p>
    <w:p w14:paraId="62EC8848">
      <w:pPr>
        <w:spacing w:line="520" w:lineRule="exact"/>
        <w:ind w:firstLine="640"/>
        <w:rPr>
          <w:rFonts w:eastAsia="仿宋_GB2312"/>
          <w:color w:val="000000"/>
          <w:sz w:val="32"/>
          <w:szCs w:val="32"/>
        </w:rPr>
      </w:pPr>
      <w:r>
        <w:rPr>
          <w:rFonts w:eastAsia="仿宋_GB2312"/>
          <w:color w:val="000000"/>
          <w:sz w:val="32"/>
          <w:szCs w:val="32"/>
        </w:rPr>
        <w:t>地址：成都市武侯区新生路6号</w:t>
      </w:r>
    </w:p>
    <w:p w14:paraId="13651629">
      <w:pPr>
        <w:spacing w:line="520" w:lineRule="exact"/>
        <w:ind w:firstLine="640"/>
        <w:rPr>
          <w:rFonts w:eastAsia="仿宋_GB2312"/>
          <w:color w:val="000000"/>
          <w:sz w:val="32"/>
          <w:szCs w:val="32"/>
        </w:rPr>
      </w:pPr>
      <w:r>
        <w:rPr>
          <w:rFonts w:eastAsia="仿宋_GB2312"/>
          <w:color w:val="000000"/>
          <w:sz w:val="32"/>
          <w:szCs w:val="32"/>
        </w:rPr>
        <w:t>邮编：610021</w:t>
      </w:r>
    </w:p>
    <w:p w14:paraId="5AA966E2">
      <w:pPr>
        <w:spacing w:line="520" w:lineRule="exact"/>
        <w:ind w:firstLine="640"/>
        <w:rPr>
          <w:rFonts w:eastAsia="仿宋_GB2312"/>
          <w:color w:val="000000"/>
          <w:sz w:val="32"/>
          <w:szCs w:val="32"/>
        </w:rPr>
      </w:pPr>
      <w:r>
        <w:rPr>
          <w:rFonts w:eastAsia="仿宋_GB2312"/>
          <w:color w:val="000000"/>
          <w:sz w:val="32"/>
          <w:szCs w:val="32"/>
        </w:rPr>
        <w:t>咨询电话：（028）85430270</w:t>
      </w:r>
    </w:p>
    <w:p w14:paraId="5EB735C6">
      <w:pPr>
        <w:widowControl/>
        <w:spacing w:line="520" w:lineRule="exact"/>
        <w:ind w:firstLine="640"/>
        <w:rPr>
          <w:rFonts w:eastAsia="仿宋_GB2312"/>
          <w:color w:val="000000"/>
          <w:sz w:val="32"/>
          <w:szCs w:val="32"/>
        </w:rPr>
      </w:pPr>
      <w:r>
        <w:rPr>
          <w:rFonts w:eastAsia="仿宋_GB2312"/>
          <w:color w:val="000000"/>
          <w:sz w:val="32"/>
          <w:szCs w:val="32"/>
        </w:rPr>
        <w:t>注：本简介未尽事宜，按我省年度招生工作相关文件执行。</w:t>
      </w:r>
    </w:p>
    <w:p w14:paraId="32400E3D">
      <w:pPr>
        <w:widowControl/>
        <w:spacing w:line="560" w:lineRule="exact"/>
        <w:rPr>
          <w:rFonts w:eastAsia="黑体"/>
          <w:color w:val="000000"/>
          <w:sz w:val="32"/>
          <w:szCs w:val="32"/>
        </w:rPr>
      </w:pPr>
    </w:p>
    <w:p w14:paraId="184D5570">
      <w:pPr>
        <w:widowControl/>
        <w:jc w:val="left"/>
        <w:rPr>
          <w:rFonts w:eastAsia="黑体"/>
          <w:color w:val="000000"/>
          <w:sz w:val="32"/>
          <w:szCs w:val="32"/>
        </w:rPr>
      </w:pPr>
      <w:r>
        <w:rPr>
          <w:rFonts w:eastAsia="黑体"/>
          <w:color w:val="000000"/>
          <w:sz w:val="32"/>
          <w:szCs w:val="32"/>
        </w:rPr>
        <w:t>附表</w:t>
      </w:r>
    </w:p>
    <w:p w14:paraId="4D265099">
      <w:pPr>
        <w:pStyle w:val="2"/>
        <w:ind w:firstLine="643"/>
        <w:rPr>
          <w:rFonts w:ascii="Times New Roman" w:hAnsi="Times New Roman"/>
        </w:rPr>
      </w:pPr>
    </w:p>
    <w:p w14:paraId="5B3E2A2A">
      <w:pPr>
        <w:pStyle w:val="2"/>
        <w:spacing w:line="400" w:lineRule="exact"/>
        <w:ind w:firstLine="0" w:firstLineChars="0"/>
        <w:jc w:val="center"/>
        <w:rPr>
          <w:rFonts w:ascii="Times New Roman" w:hAnsi="Times New Roman" w:eastAsia="方正小标宋_GBK"/>
          <w:b w:val="0"/>
          <w:szCs w:val="32"/>
        </w:rPr>
      </w:pPr>
      <w:r>
        <w:rPr>
          <w:rFonts w:ascii="Times New Roman" w:hAnsi="Times New Roman" w:eastAsia="方正小标宋_GBK"/>
          <w:b w:val="0"/>
          <w:szCs w:val="32"/>
        </w:rPr>
        <w:t>普通高等学校音乐类本科招生专业与省级统考科类</w:t>
      </w:r>
    </w:p>
    <w:p w14:paraId="65D29A1A">
      <w:pPr>
        <w:pStyle w:val="2"/>
        <w:spacing w:line="400" w:lineRule="exact"/>
        <w:ind w:firstLine="0" w:firstLineChars="0"/>
        <w:jc w:val="center"/>
        <w:rPr>
          <w:rFonts w:ascii="Times New Roman" w:hAnsi="Times New Roman" w:eastAsia="方正小标宋_GBK"/>
          <w:b w:val="0"/>
          <w:szCs w:val="32"/>
        </w:rPr>
      </w:pPr>
      <w:r>
        <w:rPr>
          <w:rFonts w:ascii="Times New Roman" w:hAnsi="Times New Roman" w:eastAsia="方正小标宋_GBK"/>
          <w:b w:val="0"/>
          <w:szCs w:val="32"/>
        </w:rPr>
        <w:t>对应关系一览表</w:t>
      </w:r>
    </w:p>
    <w:p w14:paraId="4E139B34"/>
    <w:p w14:paraId="4A803C30"/>
    <w:tbl>
      <w:tblPr>
        <w:tblStyle w:val="5"/>
        <w:tblW w:w="9684" w:type="dxa"/>
        <w:tblCaption w:val="表格srdy"/>
        <w:tblInd w:w="-36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69"/>
        <w:gridCol w:w="1568"/>
        <w:gridCol w:w="2616"/>
        <w:gridCol w:w="3931"/>
      </w:tblGrid>
      <w:tr w14:paraId="6257E1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1569" w:type="dxa"/>
            <w:vMerge w:val="restart"/>
            <w:tcBorders>
              <w:bottom w:val="nil"/>
            </w:tcBorders>
            <w:vAlign w:val="center"/>
          </w:tcPr>
          <w:p w14:paraId="0E2140DE">
            <w:pPr>
              <w:spacing w:before="68" w:line="240" w:lineRule="exact"/>
              <w:jc w:val="center"/>
              <w:rPr>
                <w:rFonts w:eastAsia="仿宋_GB2312"/>
                <w:b/>
                <w:bCs/>
                <w:kern w:val="0"/>
                <w:sz w:val="24"/>
              </w:rPr>
            </w:pPr>
            <w:r>
              <w:rPr>
                <w:rFonts w:eastAsia="仿宋_GB2312"/>
                <w:b/>
                <w:bCs/>
                <w:spacing w:val="2"/>
                <w:kern w:val="0"/>
                <w:sz w:val="24"/>
              </w:rPr>
              <w:t>统考科类</w:t>
            </w:r>
          </w:p>
        </w:tc>
        <w:tc>
          <w:tcPr>
            <w:tcW w:w="4184" w:type="dxa"/>
            <w:gridSpan w:val="2"/>
            <w:vAlign w:val="center"/>
          </w:tcPr>
          <w:p w14:paraId="19269334">
            <w:pPr>
              <w:spacing w:before="134" w:line="240" w:lineRule="exact"/>
              <w:ind w:left="1142"/>
              <w:rPr>
                <w:rFonts w:eastAsia="仿宋_GB2312"/>
                <w:b/>
                <w:bCs/>
                <w:kern w:val="0"/>
                <w:sz w:val="24"/>
              </w:rPr>
            </w:pPr>
            <w:r>
              <w:rPr>
                <w:rFonts w:eastAsia="仿宋_GB2312"/>
                <w:b/>
                <w:bCs/>
                <w:spacing w:val="-2"/>
                <w:kern w:val="0"/>
                <w:sz w:val="24"/>
              </w:rPr>
              <w:t>对应招生专业</w:t>
            </w:r>
          </w:p>
        </w:tc>
        <w:tc>
          <w:tcPr>
            <w:tcW w:w="3931" w:type="dxa"/>
            <w:vMerge w:val="restart"/>
            <w:vAlign w:val="center"/>
          </w:tcPr>
          <w:p w14:paraId="6E60886F">
            <w:pPr>
              <w:spacing w:before="134" w:line="240" w:lineRule="exact"/>
              <w:ind w:firstLine="12" w:firstLineChars="5"/>
              <w:jc w:val="center"/>
              <w:rPr>
                <w:rFonts w:eastAsia="仿宋_GB2312"/>
                <w:b/>
                <w:bCs/>
                <w:spacing w:val="-2"/>
                <w:kern w:val="0"/>
                <w:sz w:val="24"/>
              </w:rPr>
            </w:pPr>
            <w:r>
              <w:rPr>
                <w:rFonts w:eastAsia="仿宋_GB2312"/>
                <w:b/>
                <w:bCs/>
                <w:spacing w:val="-4"/>
                <w:kern w:val="0"/>
                <w:sz w:val="24"/>
              </w:rPr>
              <w:t>统考科目和代码</w:t>
            </w:r>
          </w:p>
        </w:tc>
      </w:tr>
      <w:tr w14:paraId="158FD8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1569" w:type="dxa"/>
            <w:vMerge w:val="continue"/>
            <w:tcBorders>
              <w:top w:val="nil"/>
            </w:tcBorders>
            <w:vAlign w:val="center"/>
          </w:tcPr>
          <w:p w14:paraId="659A043E">
            <w:pPr>
              <w:spacing w:line="240" w:lineRule="exact"/>
              <w:jc w:val="center"/>
              <w:rPr>
                <w:rFonts w:eastAsia="仿宋_GB2312"/>
                <w:b/>
                <w:kern w:val="0"/>
                <w:sz w:val="24"/>
              </w:rPr>
            </w:pPr>
          </w:p>
        </w:tc>
        <w:tc>
          <w:tcPr>
            <w:tcW w:w="1568" w:type="dxa"/>
            <w:vAlign w:val="center"/>
          </w:tcPr>
          <w:p w14:paraId="1FDAD5CD">
            <w:pPr>
              <w:spacing w:before="128" w:line="240" w:lineRule="exact"/>
              <w:ind w:left="132"/>
              <w:jc w:val="center"/>
              <w:rPr>
                <w:rFonts w:eastAsia="仿宋_GB2312"/>
                <w:b/>
                <w:kern w:val="0"/>
                <w:sz w:val="24"/>
              </w:rPr>
            </w:pPr>
            <w:r>
              <w:rPr>
                <w:rFonts w:eastAsia="仿宋_GB2312"/>
                <w:b/>
                <w:spacing w:val="-2"/>
                <w:kern w:val="0"/>
                <w:sz w:val="24"/>
              </w:rPr>
              <w:t>专业代码</w:t>
            </w:r>
          </w:p>
        </w:tc>
        <w:tc>
          <w:tcPr>
            <w:tcW w:w="2616" w:type="dxa"/>
            <w:vAlign w:val="center"/>
          </w:tcPr>
          <w:p w14:paraId="582F35A1">
            <w:pPr>
              <w:spacing w:before="129" w:line="240" w:lineRule="exact"/>
              <w:jc w:val="center"/>
              <w:rPr>
                <w:rFonts w:eastAsia="仿宋_GB2312"/>
                <w:b/>
                <w:kern w:val="0"/>
                <w:sz w:val="24"/>
              </w:rPr>
            </w:pPr>
            <w:r>
              <w:rPr>
                <w:rFonts w:eastAsia="仿宋_GB2312"/>
                <w:b/>
                <w:spacing w:val="-2"/>
                <w:kern w:val="0"/>
                <w:sz w:val="24"/>
              </w:rPr>
              <w:t>专业名称</w:t>
            </w:r>
          </w:p>
        </w:tc>
        <w:tc>
          <w:tcPr>
            <w:tcW w:w="3931" w:type="dxa"/>
            <w:vMerge w:val="continue"/>
            <w:vAlign w:val="center"/>
          </w:tcPr>
          <w:p w14:paraId="20AA8DE7">
            <w:pPr>
              <w:spacing w:before="129" w:line="240" w:lineRule="exact"/>
              <w:ind w:left="793"/>
              <w:jc w:val="center"/>
              <w:rPr>
                <w:rFonts w:eastAsia="仿宋"/>
                <w:spacing w:val="-2"/>
                <w:kern w:val="0"/>
                <w:sz w:val="24"/>
              </w:rPr>
            </w:pPr>
          </w:p>
        </w:tc>
      </w:tr>
      <w:tr w14:paraId="442AA8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1569" w:type="dxa"/>
            <w:vMerge w:val="restart"/>
            <w:tcBorders>
              <w:bottom w:val="nil"/>
            </w:tcBorders>
            <w:vAlign w:val="center"/>
          </w:tcPr>
          <w:p w14:paraId="38CF36B9">
            <w:pPr>
              <w:spacing w:before="68" w:line="240" w:lineRule="exact"/>
              <w:ind w:firstLine="235" w:firstLineChars="100"/>
              <w:rPr>
                <w:rFonts w:eastAsia="仿宋_GB2312"/>
                <w:b/>
                <w:kern w:val="0"/>
                <w:sz w:val="24"/>
              </w:rPr>
            </w:pPr>
            <w:r>
              <w:rPr>
                <w:rFonts w:eastAsia="仿宋_GB2312"/>
                <w:b/>
                <w:spacing w:val="-3"/>
                <w:kern w:val="0"/>
                <w:sz w:val="24"/>
              </w:rPr>
              <w:t>音乐类</w:t>
            </w:r>
          </w:p>
        </w:tc>
        <w:tc>
          <w:tcPr>
            <w:tcW w:w="1568" w:type="dxa"/>
            <w:vAlign w:val="center"/>
          </w:tcPr>
          <w:p w14:paraId="62AE21D4">
            <w:pPr>
              <w:spacing w:before="221" w:line="240" w:lineRule="exact"/>
              <w:jc w:val="center"/>
              <w:rPr>
                <w:rFonts w:eastAsia="仿宋_GB2312"/>
                <w:kern w:val="0"/>
                <w:sz w:val="24"/>
              </w:rPr>
            </w:pPr>
            <w:r>
              <w:rPr>
                <w:rFonts w:eastAsia="仿宋_GB2312"/>
                <w:spacing w:val="-4"/>
                <w:kern w:val="0"/>
                <w:sz w:val="24"/>
              </w:rPr>
              <w:t>130201</w:t>
            </w:r>
          </w:p>
        </w:tc>
        <w:tc>
          <w:tcPr>
            <w:tcW w:w="2616" w:type="dxa"/>
            <w:vAlign w:val="center"/>
          </w:tcPr>
          <w:p w14:paraId="1F87CF0D">
            <w:pPr>
              <w:spacing w:before="169" w:line="240" w:lineRule="exact"/>
              <w:jc w:val="center"/>
              <w:rPr>
                <w:rFonts w:eastAsia="仿宋_GB2312"/>
                <w:kern w:val="0"/>
                <w:sz w:val="24"/>
              </w:rPr>
            </w:pPr>
            <w:r>
              <w:rPr>
                <w:rFonts w:eastAsia="仿宋_GB2312"/>
                <w:spacing w:val="3"/>
                <w:kern w:val="0"/>
                <w:sz w:val="24"/>
              </w:rPr>
              <w:t>音乐表演</w:t>
            </w:r>
          </w:p>
        </w:tc>
        <w:tc>
          <w:tcPr>
            <w:tcW w:w="3931" w:type="dxa"/>
            <w:vMerge w:val="restart"/>
            <w:vAlign w:val="center"/>
          </w:tcPr>
          <w:p w14:paraId="6AA907C5">
            <w:pPr>
              <w:spacing w:line="240" w:lineRule="exact"/>
              <w:jc w:val="left"/>
              <w:rPr>
                <w:rFonts w:eastAsia="仿宋_GB2312"/>
                <w:spacing w:val="3"/>
                <w:kern w:val="0"/>
                <w:sz w:val="24"/>
              </w:rPr>
            </w:pPr>
            <w:r>
              <w:rPr>
                <w:rFonts w:eastAsia="仿宋_GB2312"/>
                <w:spacing w:val="3"/>
                <w:kern w:val="0"/>
                <w:sz w:val="24"/>
              </w:rPr>
              <w:t>0101音乐表演：101-乐理，102-听写，103-视唱，104A-器乐或104B-声乐</w:t>
            </w:r>
          </w:p>
        </w:tc>
      </w:tr>
      <w:tr w14:paraId="5E08A7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9" w:hRule="atLeast"/>
        </w:trPr>
        <w:tc>
          <w:tcPr>
            <w:tcW w:w="1569" w:type="dxa"/>
            <w:vMerge w:val="continue"/>
            <w:tcBorders>
              <w:top w:val="nil"/>
              <w:bottom w:val="nil"/>
            </w:tcBorders>
            <w:vAlign w:val="center"/>
          </w:tcPr>
          <w:p w14:paraId="7C124522">
            <w:pPr>
              <w:spacing w:line="560" w:lineRule="exact"/>
              <w:jc w:val="center"/>
              <w:rPr>
                <w:rFonts w:eastAsia="仿宋"/>
                <w:kern w:val="0"/>
                <w:sz w:val="24"/>
              </w:rPr>
            </w:pPr>
          </w:p>
        </w:tc>
        <w:tc>
          <w:tcPr>
            <w:tcW w:w="1568" w:type="dxa"/>
            <w:vAlign w:val="center"/>
          </w:tcPr>
          <w:p w14:paraId="67BB80F6">
            <w:pPr>
              <w:spacing w:before="212" w:line="240" w:lineRule="exact"/>
              <w:jc w:val="center"/>
              <w:rPr>
                <w:rFonts w:eastAsia="仿宋_GB2312"/>
                <w:kern w:val="0"/>
                <w:sz w:val="24"/>
              </w:rPr>
            </w:pPr>
            <w:r>
              <w:rPr>
                <w:rFonts w:eastAsia="仿宋_GB2312"/>
                <w:spacing w:val="-4"/>
                <w:kern w:val="0"/>
                <w:sz w:val="24"/>
              </w:rPr>
              <w:t>130209</w:t>
            </w:r>
          </w:p>
        </w:tc>
        <w:tc>
          <w:tcPr>
            <w:tcW w:w="2616" w:type="dxa"/>
            <w:vAlign w:val="center"/>
          </w:tcPr>
          <w:p w14:paraId="4B1C0F4D">
            <w:pPr>
              <w:spacing w:before="160" w:line="240" w:lineRule="exact"/>
              <w:jc w:val="center"/>
              <w:rPr>
                <w:rFonts w:eastAsia="仿宋_GB2312"/>
                <w:kern w:val="0"/>
                <w:sz w:val="24"/>
              </w:rPr>
            </w:pPr>
            <w:r>
              <w:rPr>
                <w:rFonts w:eastAsia="仿宋_GB2312"/>
                <w:spacing w:val="3"/>
                <w:kern w:val="0"/>
                <w:sz w:val="24"/>
              </w:rPr>
              <w:t>流行音乐</w:t>
            </w:r>
          </w:p>
        </w:tc>
        <w:tc>
          <w:tcPr>
            <w:tcW w:w="3931" w:type="dxa"/>
            <w:vMerge w:val="continue"/>
            <w:vAlign w:val="center"/>
          </w:tcPr>
          <w:p w14:paraId="21027770">
            <w:pPr>
              <w:spacing w:line="240" w:lineRule="exact"/>
              <w:ind w:left="793"/>
              <w:jc w:val="center"/>
              <w:rPr>
                <w:rFonts w:eastAsia="仿宋_GB2312"/>
                <w:spacing w:val="3"/>
                <w:kern w:val="0"/>
                <w:sz w:val="24"/>
              </w:rPr>
            </w:pPr>
          </w:p>
        </w:tc>
      </w:tr>
      <w:tr w14:paraId="33B1DC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9" w:hRule="atLeast"/>
        </w:trPr>
        <w:tc>
          <w:tcPr>
            <w:tcW w:w="1569" w:type="dxa"/>
            <w:vMerge w:val="continue"/>
            <w:tcBorders>
              <w:top w:val="nil"/>
              <w:bottom w:val="nil"/>
            </w:tcBorders>
            <w:vAlign w:val="center"/>
          </w:tcPr>
          <w:p w14:paraId="747AB4B6">
            <w:pPr>
              <w:spacing w:line="560" w:lineRule="exact"/>
              <w:jc w:val="center"/>
              <w:rPr>
                <w:rFonts w:eastAsia="仿宋"/>
                <w:kern w:val="0"/>
                <w:sz w:val="24"/>
              </w:rPr>
            </w:pPr>
          </w:p>
        </w:tc>
        <w:tc>
          <w:tcPr>
            <w:tcW w:w="1568" w:type="dxa"/>
            <w:vAlign w:val="center"/>
          </w:tcPr>
          <w:p w14:paraId="084C9370">
            <w:pPr>
              <w:spacing w:before="68" w:line="240" w:lineRule="exact"/>
              <w:jc w:val="center"/>
              <w:rPr>
                <w:rFonts w:eastAsia="仿宋_GB2312"/>
                <w:kern w:val="0"/>
                <w:sz w:val="24"/>
              </w:rPr>
            </w:pPr>
            <w:r>
              <w:rPr>
                <w:rFonts w:eastAsia="仿宋_GB2312"/>
                <w:spacing w:val="-4"/>
                <w:kern w:val="0"/>
                <w:sz w:val="24"/>
              </w:rPr>
              <w:t>130202</w:t>
            </w:r>
          </w:p>
        </w:tc>
        <w:tc>
          <w:tcPr>
            <w:tcW w:w="2616" w:type="dxa"/>
            <w:vAlign w:val="center"/>
          </w:tcPr>
          <w:p w14:paraId="2D052A9E">
            <w:pPr>
              <w:spacing w:before="68" w:line="240" w:lineRule="exact"/>
              <w:jc w:val="center"/>
              <w:rPr>
                <w:rFonts w:eastAsia="仿宋_GB2312"/>
                <w:kern w:val="0"/>
                <w:sz w:val="24"/>
              </w:rPr>
            </w:pPr>
            <w:r>
              <w:rPr>
                <w:rFonts w:eastAsia="仿宋_GB2312"/>
                <w:spacing w:val="3"/>
                <w:kern w:val="0"/>
                <w:sz w:val="24"/>
              </w:rPr>
              <w:t>音乐学</w:t>
            </w:r>
          </w:p>
        </w:tc>
        <w:tc>
          <w:tcPr>
            <w:tcW w:w="3931" w:type="dxa"/>
            <w:vAlign w:val="center"/>
          </w:tcPr>
          <w:p w14:paraId="4B690DD8">
            <w:pPr>
              <w:spacing w:line="240" w:lineRule="exact"/>
              <w:jc w:val="left"/>
              <w:rPr>
                <w:rFonts w:eastAsia="仿宋_GB2312"/>
                <w:spacing w:val="3"/>
                <w:kern w:val="0"/>
                <w:sz w:val="24"/>
              </w:rPr>
            </w:pPr>
            <w:r>
              <w:rPr>
                <w:rFonts w:eastAsia="仿宋_GB2312"/>
                <w:spacing w:val="1"/>
                <w:kern w:val="0"/>
                <w:sz w:val="24"/>
              </w:rPr>
              <w:t>高校可根据本校人才培养需要，从0101</w:t>
            </w:r>
            <w:r>
              <w:rPr>
                <w:rFonts w:eastAsia="仿宋_GB2312"/>
                <w:spacing w:val="-1"/>
                <w:kern w:val="0"/>
                <w:sz w:val="24"/>
              </w:rPr>
              <w:t>音乐表演或0102音乐教育中自主选择统</w:t>
            </w:r>
            <w:r>
              <w:rPr>
                <w:rFonts w:eastAsia="仿宋_GB2312"/>
                <w:spacing w:val="8"/>
                <w:kern w:val="0"/>
                <w:sz w:val="24"/>
              </w:rPr>
              <w:t>考对应科目</w:t>
            </w:r>
          </w:p>
        </w:tc>
      </w:tr>
      <w:tr w14:paraId="009625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1569" w:type="dxa"/>
            <w:vMerge w:val="continue"/>
            <w:tcBorders>
              <w:top w:val="nil"/>
              <w:bottom w:val="nil"/>
            </w:tcBorders>
            <w:vAlign w:val="center"/>
          </w:tcPr>
          <w:p w14:paraId="6EAF481C">
            <w:pPr>
              <w:spacing w:line="560" w:lineRule="exact"/>
              <w:jc w:val="center"/>
              <w:rPr>
                <w:rFonts w:eastAsia="仿宋"/>
                <w:kern w:val="0"/>
                <w:sz w:val="24"/>
              </w:rPr>
            </w:pPr>
          </w:p>
        </w:tc>
        <w:tc>
          <w:tcPr>
            <w:tcW w:w="1568" w:type="dxa"/>
            <w:vAlign w:val="center"/>
          </w:tcPr>
          <w:p w14:paraId="31A4755E">
            <w:pPr>
              <w:spacing w:before="194" w:line="240" w:lineRule="exact"/>
              <w:jc w:val="center"/>
              <w:rPr>
                <w:rFonts w:eastAsia="仿宋_GB2312"/>
                <w:kern w:val="0"/>
                <w:sz w:val="24"/>
              </w:rPr>
            </w:pPr>
            <w:r>
              <w:rPr>
                <w:rFonts w:eastAsia="仿宋_GB2312"/>
                <w:spacing w:val="-4"/>
                <w:kern w:val="0"/>
                <w:sz w:val="24"/>
              </w:rPr>
              <w:t>130203</w:t>
            </w:r>
          </w:p>
        </w:tc>
        <w:tc>
          <w:tcPr>
            <w:tcW w:w="2616" w:type="dxa"/>
            <w:vAlign w:val="center"/>
          </w:tcPr>
          <w:p w14:paraId="2C7493FC">
            <w:pPr>
              <w:spacing w:before="141" w:line="240" w:lineRule="exact"/>
              <w:jc w:val="center"/>
              <w:rPr>
                <w:rFonts w:eastAsia="仿宋_GB2312"/>
                <w:kern w:val="0"/>
                <w:sz w:val="24"/>
              </w:rPr>
            </w:pPr>
            <w:r>
              <w:rPr>
                <w:rFonts w:eastAsia="仿宋_GB2312"/>
                <w:spacing w:val="-1"/>
                <w:kern w:val="0"/>
                <w:sz w:val="24"/>
              </w:rPr>
              <w:t>作曲与作曲技术理论</w:t>
            </w:r>
          </w:p>
        </w:tc>
        <w:tc>
          <w:tcPr>
            <w:tcW w:w="3931" w:type="dxa"/>
            <w:vMerge w:val="restart"/>
            <w:vAlign w:val="center"/>
          </w:tcPr>
          <w:p w14:paraId="40011F22">
            <w:pPr>
              <w:spacing w:line="240" w:lineRule="exact"/>
              <w:ind w:left="106"/>
              <w:jc w:val="left"/>
              <w:rPr>
                <w:rFonts w:eastAsia="仿宋_GB2312"/>
                <w:spacing w:val="-1"/>
                <w:kern w:val="0"/>
                <w:sz w:val="24"/>
              </w:rPr>
            </w:pPr>
            <w:r>
              <w:rPr>
                <w:rFonts w:eastAsia="仿宋_GB2312"/>
                <w:spacing w:val="-5"/>
                <w:kern w:val="0"/>
                <w:sz w:val="24"/>
              </w:rPr>
              <w:t>0102音乐教育：101-乐理，102-听写，103-</w:t>
            </w:r>
            <w:r>
              <w:rPr>
                <w:rFonts w:eastAsia="仿宋_GB2312"/>
                <w:spacing w:val="11"/>
                <w:kern w:val="0"/>
                <w:sz w:val="24"/>
              </w:rPr>
              <w:t>视唱，104A-器乐和104B-声乐</w:t>
            </w:r>
            <w:r>
              <w:rPr>
                <w:rFonts w:hint="eastAsia" w:eastAsia="仿宋_GB2312"/>
                <w:spacing w:val="11"/>
                <w:kern w:val="0"/>
                <w:sz w:val="24"/>
              </w:rPr>
              <w:t>（</w:t>
            </w:r>
            <w:r>
              <w:rPr>
                <w:rFonts w:eastAsia="仿宋_GB2312"/>
                <w:spacing w:val="11"/>
                <w:kern w:val="0"/>
                <w:sz w:val="24"/>
              </w:rPr>
              <w:t>器乐、</w:t>
            </w:r>
            <w:r>
              <w:rPr>
                <w:rFonts w:eastAsia="仿宋_GB2312"/>
                <w:spacing w:val="4"/>
                <w:kern w:val="0"/>
                <w:sz w:val="24"/>
              </w:rPr>
              <w:t>声乐科目设主、副项，由招生高校自主确</w:t>
            </w:r>
            <w:r>
              <w:rPr>
                <w:rFonts w:eastAsia="仿宋_GB2312"/>
                <w:spacing w:val="13"/>
                <w:kern w:val="0"/>
                <w:sz w:val="24"/>
              </w:rPr>
              <w:t>定主、副项安排</w:t>
            </w:r>
            <w:r>
              <w:rPr>
                <w:rFonts w:hint="eastAsia" w:eastAsia="仿宋_GB2312"/>
                <w:spacing w:val="13"/>
                <w:kern w:val="0"/>
                <w:sz w:val="24"/>
              </w:rPr>
              <w:t>）</w:t>
            </w:r>
          </w:p>
        </w:tc>
      </w:tr>
      <w:tr w14:paraId="5E3ECD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1569" w:type="dxa"/>
            <w:vMerge w:val="continue"/>
            <w:tcBorders>
              <w:top w:val="nil"/>
              <w:bottom w:val="nil"/>
            </w:tcBorders>
            <w:vAlign w:val="center"/>
          </w:tcPr>
          <w:p w14:paraId="701D72E3">
            <w:pPr>
              <w:spacing w:line="560" w:lineRule="exact"/>
              <w:jc w:val="center"/>
              <w:rPr>
                <w:rFonts w:eastAsia="仿宋"/>
                <w:kern w:val="0"/>
                <w:sz w:val="24"/>
              </w:rPr>
            </w:pPr>
          </w:p>
        </w:tc>
        <w:tc>
          <w:tcPr>
            <w:tcW w:w="1568" w:type="dxa"/>
            <w:vAlign w:val="center"/>
          </w:tcPr>
          <w:p w14:paraId="6985FC0D">
            <w:pPr>
              <w:spacing w:before="185" w:line="240" w:lineRule="exact"/>
              <w:jc w:val="center"/>
              <w:rPr>
                <w:rFonts w:eastAsia="仿宋_GB2312"/>
                <w:kern w:val="0"/>
                <w:sz w:val="24"/>
              </w:rPr>
            </w:pPr>
            <w:r>
              <w:rPr>
                <w:rFonts w:eastAsia="仿宋_GB2312"/>
                <w:spacing w:val="-4"/>
                <w:kern w:val="0"/>
                <w:sz w:val="24"/>
              </w:rPr>
              <w:t>130210</w:t>
            </w:r>
          </w:p>
        </w:tc>
        <w:tc>
          <w:tcPr>
            <w:tcW w:w="2616" w:type="dxa"/>
            <w:vAlign w:val="center"/>
          </w:tcPr>
          <w:p w14:paraId="1BD1FFC4">
            <w:pPr>
              <w:spacing w:before="133" w:line="240" w:lineRule="exact"/>
              <w:jc w:val="center"/>
              <w:rPr>
                <w:rFonts w:eastAsia="仿宋_GB2312"/>
                <w:kern w:val="0"/>
                <w:sz w:val="24"/>
              </w:rPr>
            </w:pPr>
            <w:r>
              <w:rPr>
                <w:rFonts w:eastAsia="仿宋_GB2312"/>
                <w:spacing w:val="-2"/>
                <w:kern w:val="0"/>
                <w:sz w:val="24"/>
              </w:rPr>
              <w:t>音乐治疗</w:t>
            </w:r>
          </w:p>
        </w:tc>
        <w:tc>
          <w:tcPr>
            <w:tcW w:w="3931" w:type="dxa"/>
            <w:vMerge w:val="continue"/>
            <w:vAlign w:val="center"/>
          </w:tcPr>
          <w:p w14:paraId="6884EB42">
            <w:pPr>
              <w:spacing w:before="133" w:line="560" w:lineRule="exact"/>
              <w:ind w:left="793"/>
              <w:jc w:val="center"/>
              <w:rPr>
                <w:rFonts w:eastAsia="仿宋"/>
                <w:spacing w:val="-2"/>
                <w:kern w:val="0"/>
                <w:sz w:val="24"/>
              </w:rPr>
            </w:pPr>
          </w:p>
        </w:tc>
      </w:tr>
      <w:tr w14:paraId="164019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0" w:hRule="atLeast"/>
        </w:trPr>
        <w:tc>
          <w:tcPr>
            <w:tcW w:w="1569" w:type="dxa"/>
            <w:vMerge w:val="continue"/>
            <w:tcBorders>
              <w:top w:val="nil"/>
              <w:bottom w:val="nil"/>
            </w:tcBorders>
            <w:vAlign w:val="center"/>
          </w:tcPr>
          <w:p w14:paraId="6B927962">
            <w:pPr>
              <w:spacing w:line="560" w:lineRule="exact"/>
              <w:jc w:val="center"/>
              <w:rPr>
                <w:rFonts w:eastAsia="仿宋"/>
                <w:kern w:val="0"/>
                <w:sz w:val="24"/>
              </w:rPr>
            </w:pPr>
          </w:p>
        </w:tc>
        <w:tc>
          <w:tcPr>
            <w:tcW w:w="1568" w:type="dxa"/>
            <w:vAlign w:val="center"/>
          </w:tcPr>
          <w:p w14:paraId="2CB39D04">
            <w:pPr>
              <w:spacing w:before="155" w:line="240" w:lineRule="exact"/>
              <w:jc w:val="center"/>
              <w:rPr>
                <w:rFonts w:eastAsia="仿宋_GB2312"/>
                <w:kern w:val="0"/>
                <w:sz w:val="24"/>
              </w:rPr>
            </w:pPr>
            <w:r>
              <w:rPr>
                <w:rFonts w:eastAsia="仿宋_GB2312"/>
                <w:spacing w:val="-4"/>
                <w:kern w:val="0"/>
                <w:sz w:val="24"/>
              </w:rPr>
              <w:t>130212</w:t>
            </w:r>
          </w:p>
        </w:tc>
        <w:tc>
          <w:tcPr>
            <w:tcW w:w="2616" w:type="dxa"/>
            <w:vAlign w:val="center"/>
          </w:tcPr>
          <w:p w14:paraId="03AC0B1C">
            <w:pPr>
              <w:spacing w:before="102" w:line="240" w:lineRule="exact"/>
              <w:jc w:val="center"/>
              <w:rPr>
                <w:rFonts w:eastAsia="仿宋_GB2312"/>
                <w:kern w:val="0"/>
                <w:sz w:val="24"/>
              </w:rPr>
            </w:pPr>
            <w:r>
              <w:rPr>
                <w:rFonts w:eastAsia="仿宋_GB2312"/>
                <w:spacing w:val="4"/>
                <w:kern w:val="0"/>
                <w:sz w:val="24"/>
              </w:rPr>
              <w:t>音乐教育</w:t>
            </w:r>
          </w:p>
        </w:tc>
        <w:tc>
          <w:tcPr>
            <w:tcW w:w="3931" w:type="dxa"/>
            <w:vMerge w:val="continue"/>
            <w:vAlign w:val="center"/>
          </w:tcPr>
          <w:p w14:paraId="4B6D8808">
            <w:pPr>
              <w:spacing w:before="102" w:line="560" w:lineRule="exact"/>
              <w:ind w:left="793"/>
              <w:jc w:val="center"/>
              <w:rPr>
                <w:rFonts w:eastAsia="仿宋"/>
                <w:spacing w:val="4"/>
                <w:kern w:val="0"/>
                <w:sz w:val="24"/>
              </w:rPr>
            </w:pPr>
          </w:p>
        </w:tc>
      </w:tr>
      <w:tr w14:paraId="3123F8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1569" w:type="dxa"/>
            <w:vMerge w:val="continue"/>
            <w:tcBorders>
              <w:top w:val="nil"/>
            </w:tcBorders>
            <w:vAlign w:val="center"/>
          </w:tcPr>
          <w:p w14:paraId="4B197ABE">
            <w:pPr>
              <w:spacing w:line="560" w:lineRule="exact"/>
              <w:jc w:val="center"/>
              <w:rPr>
                <w:rFonts w:eastAsia="仿宋"/>
                <w:kern w:val="0"/>
                <w:sz w:val="24"/>
              </w:rPr>
            </w:pPr>
          </w:p>
        </w:tc>
        <w:tc>
          <w:tcPr>
            <w:tcW w:w="1568" w:type="dxa"/>
            <w:vAlign w:val="center"/>
          </w:tcPr>
          <w:p w14:paraId="39B672DD">
            <w:pPr>
              <w:spacing w:before="185" w:line="240" w:lineRule="exact"/>
              <w:jc w:val="center"/>
              <w:rPr>
                <w:rFonts w:eastAsia="仿宋_GB2312"/>
                <w:kern w:val="0"/>
                <w:sz w:val="24"/>
              </w:rPr>
            </w:pPr>
            <w:r>
              <w:rPr>
                <w:rFonts w:eastAsia="仿宋_GB2312"/>
                <w:spacing w:val="-4"/>
                <w:kern w:val="0"/>
                <w:sz w:val="24"/>
              </w:rPr>
              <w:t>130308</w:t>
            </w:r>
          </w:p>
        </w:tc>
        <w:tc>
          <w:tcPr>
            <w:tcW w:w="2616" w:type="dxa"/>
            <w:vAlign w:val="center"/>
          </w:tcPr>
          <w:p w14:paraId="0EC7E109">
            <w:pPr>
              <w:spacing w:before="132" w:line="240" w:lineRule="exact"/>
              <w:jc w:val="center"/>
              <w:rPr>
                <w:rFonts w:eastAsia="仿宋_GB2312"/>
                <w:kern w:val="0"/>
                <w:sz w:val="24"/>
              </w:rPr>
            </w:pPr>
            <w:r>
              <w:rPr>
                <w:rFonts w:eastAsia="仿宋_GB2312"/>
                <w:spacing w:val="-2"/>
                <w:kern w:val="0"/>
                <w:sz w:val="24"/>
              </w:rPr>
              <w:t>录音艺术</w:t>
            </w:r>
          </w:p>
        </w:tc>
        <w:tc>
          <w:tcPr>
            <w:tcW w:w="3931" w:type="dxa"/>
            <w:vMerge w:val="continue"/>
            <w:vAlign w:val="center"/>
          </w:tcPr>
          <w:p w14:paraId="27D0B020">
            <w:pPr>
              <w:spacing w:before="132" w:line="560" w:lineRule="exact"/>
              <w:ind w:left="793"/>
              <w:jc w:val="center"/>
              <w:rPr>
                <w:rFonts w:eastAsia="仿宋"/>
                <w:spacing w:val="-2"/>
                <w:kern w:val="0"/>
                <w:sz w:val="24"/>
              </w:rPr>
            </w:pPr>
          </w:p>
        </w:tc>
      </w:tr>
    </w:tbl>
    <w:p w14:paraId="568B7E52"/>
    <w:p w14:paraId="0E8FFF9B">
      <w:pPr>
        <w:widowControl/>
        <w:spacing w:line="560" w:lineRule="exact"/>
        <w:rPr>
          <w:rFonts w:eastAsia="黑体"/>
          <w:color w:val="000000"/>
          <w:sz w:val="32"/>
          <w:szCs w:val="32"/>
        </w:rPr>
      </w:pPr>
    </w:p>
    <w:p w14:paraId="31E93CBF">
      <w:pPr>
        <w:widowControl/>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方正小标宋_GBK">
    <w:panose1 w:val="03000509000000000000"/>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04B727F"/>
    <w:rsid w:val="104B72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unhideWhenUsed/>
    <w:qFormat/>
    <w:uiPriority w:val="9"/>
    <w:pPr>
      <w:spacing w:line="560" w:lineRule="exact"/>
      <w:ind w:firstLine="200" w:firstLineChars="200"/>
      <w:outlineLvl w:val="1"/>
    </w:pPr>
    <w:rPr>
      <w:rFonts w:ascii="楷体_GB2312" w:hAnsi="Calibri" w:eastAsia="楷体_GB2312"/>
      <w:b/>
      <w:sz w:val="32"/>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table" w:customStyle="1" w:styleId="5">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2025-10-18T06:52:00Z</dcterms:created>
  <dc:creator>WPS_1640312943</dc:creator>
  <cp:lastModifiedBy>WPS_1640312943</cp:lastModifiedBy>
  <dcterms:modified xsi:type="dcterms:W3CDTF">2025-10-18T06:53:35Z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0110C6A3A969477B920F56791D9B4B03_11</vt:lpwstr>
  </property>
  <property fmtid="{D5CDD505-2E9C-101B-9397-08002B2CF9AE}" pid="4" name="KSOTemplateDocerSaveRecord">
    <vt:lpwstr>eyJoZGlkIjoiYWMyMmNmMWZjMDU5NWQzZDQ2NjM4MzI5MGQyOWY5MTAiLCJ1c2VySWQiOiIxMzA1NjAxNjUzIn0=</vt:lpwstr>
  </property>
</Properties>
</file>