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ind w:firstLine="0" w:firstLineChars="0"/>
        <w:outlineLvl w:val="1"/>
        <w:rPr>
          <w:rFonts w:hint="eastAsia" w:ascii="Times New Roman" w:hAnsi="Times New Roman" w:eastAsia="黑体" w:cs="Times New Roman"/>
          <w:lang w:val="en-US" w:eastAsia="zh-CN"/>
        </w:rPr>
      </w:pPr>
      <w:bookmarkStart w:id="0" w:name="_Toc18859"/>
      <w:bookmarkStart w:id="1" w:name="_Toc28178"/>
      <w:r>
        <w:rPr>
          <w:rFonts w:hint="default" w:ascii="Times New Roman" w:hAnsi="Times New Roman" w:eastAsia="黑体" w:cs="Times New Roman"/>
        </w:rPr>
        <w:t>附件</w:t>
      </w:r>
      <w:bookmarkEnd w:id="0"/>
      <w:bookmarkEnd w:id="1"/>
      <w:r>
        <w:rPr>
          <w:rFonts w:hint="eastAsia" w:ascii="Times New Roman" w:hAnsi="Times New Roman" w:eastAsia="黑体" w:cs="Times New Roman"/>
          <w:lang w:val="en-US" w:eastAsia="zh-CN"/>
        </w:rPr>
        <w:t>3</w:t>
      </w:r>
    </w:p>
    <w:p>
      <w:pPr>
        <w:pStyle w:val="24"/>
        <w:ind w:firstLine="0" w:firstLineChars="0"/>
        <w:outlineLvl w:val="1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22"/>
        </w:rPr>
      </w:pPr>
      <w:bookmarkStart w:id="2" w:name="_Toc9235"/>
      <w:bookmarkStart w:id="3" w:name="_Toc12578"/>
      <w:bookmarkStart w:id="4" w:name="_Toc10939"/>
      <w:bookmarkStart w:id="17" w:name="_GoBack"/>
      <w:r>
        <w:rPr>
          <w:rFonts w:hint="default" w:ascii="Times New Roman" w:hAnsi="Times New Roman" w:cs="Times New Roman"/>
          <w:sz w:val="44"/>
          <w:szCs w:val="22"/>
          <w:lang w:val="en-US" w:eastAsia="zh-CN"/>
        </w:rPr>
        <w:t>地方推进</w:t>
      </w:r>
      <w:r>
        <w:rPr>
          <w:rFonts w:hint="default" w:ascii="Times New Roman" w:hAnsi="Times New Roman" w:eastAsia="方正小标宋简体" w:cs="Times New Roman"/>
          <w:sz w:val="44"/>
          <w:szCs w:val="22"/>
        </w:rPr>
        <w:t>“双高计划”总结报</w:t>
      </w:r>
      <w:bookmarkEnd w:id="2"/>
      <w:bookmarkStart w:id="5" w:name="_Toc22006"/>
      <w:r>
        <w:rPr>
          <w:rFonts w:hint="default" w:ascii="Times New Roman" w:hAnsi="Times New Roman" w:eastAsia="方正小标宋简体" w:cs="Times New Roman"/>
          <w:sz w:val="44"/>
          <w:szCs w:val="22"/>
        </w:rPr>
        <w:t>告参考提纲</w:t>
      </w:r>
      <w:bookmarkEnd w:id="3"/>
      <w:bookmarkEnd w:id="4"/>
      <w:bookmarkEnd w:id="5"/>
    </w:p>
    <w:bookmarkEnd w:id="17"/>
    <w:p>
      <w:pPr>
        <w:ind w:firstLine="0" w:firstLineChars="0"/>
        <w:jc w:val="center"/>
        <w:rPr>
          <w:rFonts w:hint="default" w:ascii="Times New Roman" w:hAnsi="Times New Roman" w:eastAsia="楷体_GB2312" w:cs="Times New Roman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Cs w:val="32"/>
          <w:lang w:bidi="ar"/>
        </w:rPr>
        <w:t>（报告总字数控制在</w:t>
      </w:r>
      <w:r>
        <w:rPr>
          <w:rFonts w:hint="default" w:ascii="Times New Roman" w:hAnsi="Times New Roman" w:eastAsia="楷体_GB2312" w:cs="Times New Roman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楷体_GB2312" w:cs="Times New Roman"/>
          <w:szCs w:val="32"/>
          <w:lang w:bidi="ar"/>
        </w:rPr>
        <w:t>000字以内）</w:t>
      </w:r>
    </w:p>
    <w:p>
      <w:pPr>
        <w:ind w:firstLine="0" w:firstLineChars="0"/>
        <w:jc w:val="center"/>
        <w:rPr>
          <w:rFonts w:hint="default" w:ascii="Times New Roman" w:hAnsi="Times New Roman" w:eastAsia="楷体_GB2312" w:cs="Times New Roman"/>
          <w:szCs w:val="32"/>
          <w:lang w:bidi="ar"/>
        </w:rPr>
      </w:pPr>
    </w:p>
    <w:p>
      <w:pPr>
        <w:ind w:firstLine="0"/>
        <w:outlineLvl w:val="9"/>
        <w:rPr>
          <w:rFonts w:hint="default" w:ascii="Times New Roman" w:hAnsi="Times New Roman" w:eastAsia="黑体" w:cs="Times New Roman"/>
          <w:szCs w:val="22"/>
        </w:rPr>
      </w:pPr>
      <w:bookmarkStart w:id="6" w:name="_Toc21617"/>
      <w:bookmarkStart w:id="7" w:name="_Toc30409"/>
      <w:bookmarkStart w:id="8" w:name="_Toc2132"/>
      <w:r>
        <w:rPr>
          <w:rFonts w:hint="default" w:ascii="Times New Roman" w:hAnsi="Times New Roman" w:eastAsia="黑体" w:cs="Times New Roman"/>
          <w:szCs w:val="22"/>
        </w:rPr>
        <w:t>一、地方推进“双高计划”建设的情况</w:t>
      </w:r>
      <w:bookmarkEnd w:id="6"/>
      <w:bookmarkEnd w:id="7"/>
      <w:bookmarkEnd w:id="8"/>
    </w:p>
    <w:p>
      <w:pPr>
        <w:ind w:firstLine="0"/>
        <w:rPr>
          <w:rFonts w:hint="default" w:ascii="Times New Roman" w:hAnsi="Times New Roman" w:eastAsia="楷体_GB2312" w:cs="Times New Roman"/>
          <w:b w:val="0"/>
          <w:bCs w:val="0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（一）本地推进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  <w:lang w:eastAsia="zh-CN"/>
        </w:rPr>
        <w:t>“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双高计划”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  <w:lang w:val="en-US" w:eastAsia="zh-CN"/>
        </w:rPr>
        <w:t>的体制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机制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  <w:lang w:val="en-US" w:eastAsia="zh-CN"/>
        </w:rPr>
        <w:t>建设情况</w:t>
      </w:r>
    </w:p>
    <w:p>
      <w:pPr>
        <w:ind w:firstLine="0"/>
        <w:rPr>
          <w:rFonts w:hint="default" w:ascii="Times New Roman" w:hAnsi="Times New Roman" w:eastAsia="楷体_GB2312" w:cs="Times New Roman"/>
          <w:b w:val="0"/>
          <w:bCs w:val="0"/>
          <w:szCs w:val="2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（二）本地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  <w:lang w:val="en-US" w:eastAsia="zh-CN"/>
        </w:rPr>
        <w:t>推进“双高计划”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的政策支持情况</w:t>
      </w:r>
    </w:p>
    <w:p>
      <w:pPr>
        <w:ind w:firstLine="0"/>
        <w:rPr>
          <w:rFonts w:hint="default" w:ascii="Times New Roman" w:hAnsi="Times New Roman" w:eastAsia="楷体_GB2312" w:cs="Times New Roman"/>
          <w:b w:val="0"/>
          <w:bCs w:val="0"/>
          <w:szCs w:val="2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（三）本地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  <w:lang w:val="en-US" w:eastAsia="zh-CN"/>
        </w:rPr>
        <w:t>推进“双高计划”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的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  <w:lang w:val="en-US" w:eastAsia="zh-CN"/>
        </w:rPr>
        <w:t>资金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支持情况</w:t>
      </w:r>
    </w:p>
    <w:p>
      <w:pPr>
        <w:ind w:firstLine="0"/>
        <w:rPr>
          <w:rFonts w:hint="default" w:ascii="Times New Roman" w:hAnsi="Times New Roman" w:eastAsia="楷体_GB2312" w:cs="Times New Roman"/>
          <w:b w:val="0"/>
          <w:bCs w:val="0"/>
          <w:szCs w:val="2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（四）本地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  <w:lang w:val="en-US" w:eastAsia="zh-CN"/>
        </w:rPr>
        <w:t>“双高计划”</w:t>
      </w:r>
      <w:r>
        <w:rPr>
          <w:rFonts w:hint="default" w:ascii="Times New Roman" w:hAnsi="Times New Roman" w:eastAsia="楷体_GB2312" w:cs="Times New Roman"/>
          <w:b w:val="0"/>
          <w:bCs w:val="0"/>
          <w:szCs w:val="22"/>
        </w:rPr>
        <w:t>的项目实施情况</w:t>
      </w:r>
    </w:p>
    <w:p>
      <w:pPr>
        <w:ind w:firstLine="0"/>
        <w:outlineLvl w:val="9"/>
        <w:rPr>
          <w:rFonts w:hint="default" w:ascii="Times New Roman" w:hAnsi="Times New Roman" w:eastAsia="黑体" w:cs="Times New Roman"/>
          <w:szCs w:val="22"/>
        </w:rPr>
      </w:pPr>
      <w:bookmarkStart w:id="9" w:name="_Toc6733"/>
      <w:bookmarkStart w:id="10" w:name="_Toc10152"/>
      <w:bookmarkStart w:id="11" w:name="_Toc27839"/>
      <w:r>
        <w:rPr>
          <w:rFonts w:hint="default" w:ascii="Times New Roman" w:hAnsi="Times New Roman" w:eastAsia="黑体" w:cs="Times New Roman"/>
          <w:szCs w:val="22"/>
        </w:rPr>
        <w:t>二、地方对</w:t>
      </w:r>
      <w:r>
        <w:rPr>
          <w:rFonts w:hint="default" w:ascii="Times New Roman" w:hAnsi="Times New Roman" w:eastAsia="黑体" w:cs="Times New Roman"/>
          <w:szCs w:val="22"/>
          <w:lang w:val="en-US" w:eastAsia="zh-CN"/>
        </w:rPr>
        <w:t>“双高计划”</w:t>
      </w:r>
      <w:r>
        <w:rPr>
          <w:rFonts w:hint="default" w:ascii="Times New Roman" w:hAnsi="Times New Roman" w:eastAsia="黑体" w:cs="Times New Roman"/>
          <w:szCs w:val="22"/>
        </w:rPr>
        <w:t>建设单位的</w:t>
      </w:r>
      <w:r>
        <w:rPr>
          <w:rFonts w:hint="eastAsia" w:eastAsia="黑体" w:cs="Times New Roman"/>
          <w:szCs w:val="22"/>
          <w:lang w:val="en-US" w:eastAsia="zh-CN"/>
        </w:rPr>
        <w:t>绩效评价</w:t>
      </w:r>
      <w:r>
        <w:rPr>
          <w:rFonts w:hint="default" w:ascii="Times New Roman" w:hAnsi="Times New Roman" w:eastAsia="黑体" w:cs="Times New Roman"/>
          <w:szCs w:val="22"/>
        </w:rPr>
        <w:t>情况</w:t>
      </w:r>
      <w:bookmarkEnd w:id="9"/>
      <w:bookmarkEnd w:id="10"/>
      <w:bookmarkEnd w:id="11"/>
      <w:bookmarkStart w:id="12" w:name="_Toc12770"/>
      <w:bookmarkStart w:id="13" w:name="_Toc24954"/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</w:rPr>
      </w:pPr>
      <w:r>
        <w:rPr>
          <w:rFonts w:hint="default" w:ascii="Times New Roman" w:hAnsi="Times New Roman" w:eastAsia="楷体_GB2312" w:cs="Times New Roman"/>
          <w:szCs w:val="22"/>
        </w:rPr>
        <w:t>（一</w:t>
      </w:r>
      <w:r>
        <w:rPr>
          <w:rFonts w:hint="default" w:ascii="Times New Roman" w:hAnsi="Times New Roman" w:eastAsia="楷体_GB2312" w:cs="Times New Roman"/>
          <w:szCs w:val="2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Cs w:val="22"/>
        </w:rPr>
        <w:t>本</w:t>
      </w:r>
      <w:r>
        <w:rPr>
          <w:rFonts w:hint="default" w:ascii="Times New Roman" w:hAnsi="Times New Roman" w:eastAsia="楷体_GB2312" w:cs="Times New Roman"/>
          <w:szCs w:val="22"/>
          <w:lang w:val="en-US" w:eastAsia="zh-CN"/>
        </w:rPr>
        <w:t>地“双高计划”</w:t>
      </w:r>
      <w:r>
        <w:rPr>
          <w:rFonts w:hint="default" w:ascii="Times New Roman" w:hAnsi="Times New Roman" w:eastAsia="楷体_GB2312" w:cs="Times New Roman"/>
          <w:szCs w:val="22"/>
        </w:rPr>
        <w:t>的</w:t>
      </w:r>
      <w:r>
        <w:rPr>
          <w:rFonts w:hint="eastAsia" w:eastAsia="楷体_GB2312" w:cs="Times New Roman"/>
          <w:szCs w:val="22"/>
          <w:lang w:val="en-US" w:eastAsia="zh-CN"/>
        </w:rPr>
        <w:t>绩效评价</w:t>
      </w:r>
      <w:r>
        <w:rPr>
          <w:rFonts w:hint="default" w:ascii="Times New Roman" w:hAnsi="Times New Roman" w:eastAsia="楷体_GB2312" w:cs="Times New Roman"/>
          <w:szCs w:val="22"/>
        </w:rPr>
        <w:t>组织与实施情况</w:t>
      </w:r>
      <w:bookmarkEnd w:id="12"/>
      <w:bookmarkEnd w:id="13"/>
    </w:p>
    <w:p>
      <w:pPr>
        <w:ind w:firstLine="0"/>
        <w:rPr>
          <w:rFonts w:hint="default" w:ascii="Times New Roman" w:hAnsi="Times New Roman" w:eastAsia="楷体_GB2312" w:cs="Times New Roman"/>
          <w:szCs w:val="22"/>
        </w:rPr>
      </w:pPr>
      <w:r>
        <w:rPr>
          <w:rFonts w:hint="default" w:ascii="Times New Roman" w:hAnsi="Times New Roman" w:eastAsia="楷体_GB2312" w:cs="Times New Roman"/>
          <w:szCs w:val="22"/>
        </w:rPr>
        <w:t>（二</w:t>
      </w:r>
      <w:r>
        <w:rPr>
          <w:rFonts w:hint="default" w:ascii="Times New Roman" w:hAnsi="Times New Roman" w:eastAsia="楷体_GB2312" w:cs="Times New Roman"/>
          <w:szCs w:val="2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Cs w:val="22"/>
        </w:rPr>
        <w:t>本地</w:t>
      </w:r>
      <w:r>
        <w:rPr>
          <w:rFonts w:hint="default" w:ascii="Times New Roman" w:hAnsi="Times New Roman" w:eastAsia="楷体_GB2312" w:cs="Times New Roman"/>
          <w:szCs w:val="22"/>
          <w:lang w:val="en-US" w:eastAsia="zh-CN"/>
        </w:rPr>
        <w:t>“双高计划”</w:t>
      </w:r>
      <w:r>
        <w:rPr>
          <w:rFonts w:hint="default" w:ascii="Times New Roman" w:hAnsi="Times New Roman" w:eastAsia="楷体_GB2312" w:cs="Times New Roman"/>
          <w:szCs w:val="22"/>
        </w:rPr>
        <w:t>建设单位</w:t>
      </w:r>
      <w:r>
        <w:rPr>
          <w:rFonts w:hint="default" w:ascii="Times New Roman" w:hAnsi="Times New Roman" w:eastAsia="楷体_GB2312" w:cs="Times New Roman"/>
          <w:szCs w:val="22"/>
          <w:lang w:val="en-US" w:eastAsia="zh-CN"/>
        </w:rPr>
        <w:t>评价得分和</w:t>
      </w:r>
      <w:r>
        <w:rPr>
          <w:rFonts w:hint="eastAsia" w:eastAsia="楷体_GB2312" w:cs="Times New Roman"/>
          <w:szCs w:val="22"/>
          <w:lang w:val="en-US" w:eastAsia="zh-CN"/>
        </w:rPr>
        <w:t>绩效评价</w:t>
      </w:r>
      <w:r>
        <w:rPr>
          <w:rFonts w:hint="default" w:ascii="Times New Roman" w:hAnsi="Times New Roman" w:eastAsia="楷体_GB2312" w:cs="Times New Roman"/>
          <w:szCs w:val="22"/>
        </w:rPr>
        <w:t>结论</w:t>
      </w:r>
    </w:p>
    <w:p>
      <w:pPr>
        <w:ind w:firstLine="0"/>
        <w:outlineLvl w:val="9"/>
        <w:rPr>
          <w:rFonts w:hint="default" w:ascii="Times New Roman" w:hAnsi="Times New Roman" w:eastAsia="黑体" w:cs="Times New Roman"/>
          <w:szCs w:val="22"/>
        </w:rPr>
      </w:pPr>
      <w:bookmarkStart w:id="14" w:name="_Toc5572"/>
      <w:bookmarkStart w:id="15" w:name="_Toc27577"/>
      <w:bookmarkStart w:id="16" w:name="_Toc27127"/>
      <w:r>
        <w:rPr>
          <w:rFonts w:hint="default" w:ascii="Times New Roman" w:hAnsi="Times New Roman" w:eastAsia="黑体" w:cs="Times New Roman"/>
          <w:szCs w:val="22"/>
        </w:rPr>
        <w:t>三、成效、问题与下一步工作考虑</w:t>
      </w:r>
      <w:bookmarkEnd w:id="14"/>
      <w:bookmarkEnd w:id="15"/>
      <w:bookmarkEnd w:id="16"/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</w:rPr>
      </w:pPr>
      <w:r>
        <w:rPr>
          <w:rFonts w:hint="default" w:ascii="Times New Roman" w:hAnsi="Times New Roman" w:eastAsia="楷体_GB2312" w:cs="Times New Roman"/>
          <w:szCs w:val="22"/>
        </w:rPr>
        <w:t>（一）本地</w:t>
      </w:r>
      <w:r>
        <w:rPr>
          <w:rFonts w:hint="default" w:ascii="Times New Roman" w:hAnsi="Times New Roman" w:eastAsia="楷体_GB2312" w:cs="Times New Roman"/>
          <w:szCs w:val="22"/>
          <w:lang w:val="en-US" w:eastAsia="zh-CN"/>
        </w:rPr>
        <w:t>推进</w:t>
      </w:r>
      <w:r>
        <w:rPr>
          <w:rFonts w:hint="default" w:ascii="Times New Roman" w:hAnsi="Times New Roman" w:eastAsia="楷体_GB2312" w:cs="Times New Roman"/>
          <w:szCs w:val="22"/>
          <w:lang w:eastAsia="zh-CN"/>
        </w:rPr>
        <w:t>“双高计划”</w:t>
      </w:r>
      <w:r>
        <w:rPr>
          <w:rFonts w:hint="default" w:ascii="Times New Roman" w:hAnsi="Times New Roman" w:eastAsia="楷体_GB2312" w:cs="Times New Roman"/>
          <w:szCs w:val="22"/>
        </w:rPr>
        <w:t>的经验与成效</w:t>
      </w:r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</w:rPr>
      </w:pPr>
      <w:r>
        <w:rPr>
          <w:rFonts w:hint="default" w:ascii="Times New Roman" w:hAnsi="Times New Roman" w:eastAsia="楷体_GB2312" w:cs="Times New Roman"/>
          <w:szCs w:val="22"/>
        </w:rPr>
        <w:t>（二）本地</w:t>
      </w:r>
      <w:r>
        <w:rPr>
          <w:rFonts w:hint="default" w:ascii="Times New Roman" w:hAnsi="Times New Roman" w:eastAsia="楷体_GB2312" w:cs="Times New Roman"/>
          <w:szCs w:val="22"/>
          <w:lang w:val="en-US" w:eastAsia="zh-CN"/>
        </w:rPr>
        <w:t>推进</w:t>
      </w:r>
      <w:r>
        <w:rPr>
          <w:rFonts w:hint="default" w:ascii="Times New Roman" w:hAnsi="Times New Roman" w:eastAsia="楷体_GB2312" w:cs="Times New Roman"/>
          <w:szCs w:val="22"/>
          <w:lang w:eastAsia="zh-CN"/>
        </w:rPr>
        <w:t>“双高计划”</w:t>
      </w:r>
      <w:r>
        <w:rPr>
          <w:rFonts w:hint="default" w:ascii="Times New Roman" w:hAnsi="Times New Roman" w:eastAsia="楷体_GB2312" w:cs="Times New Roman"/>
          <w:szCs w:val="22"/>
        </w:rPr>
        <w:t>的不足及成因</w:t>
      </w:r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</w:rPr>
      </w:pPr>
      <w:r>
        <w:rPr>
          <w:rFonts w:hint="default" w:ascii="Times New Roman" w:hAnsi="Times New Roman" w:eastAsia="楷体_GB2312" w:cs="Times New Roman"/>
          <w:szCs w:val="22"/>
        </w:rPr>
        <w:t>（三）下一步</w:t>
      </w:r>
      <w:r>
        <w:rPr>
          <w:rFonts w:hint="eastAsia" w:eastAsia="楷体_GB2312" w:cs="Times New Roman"/>
          <w:szCs w:val="22"/>
          <w:lang w:val="en-US" w:eastAsia="zh-CN"/>
        </w:rPr>
        <w:t>的</w:t>
      </w:r>
      <w:r>
        <w:rPr>
          <w:rFonts w:hint="default" w:ascii="Times New Roman" w:hAnsi="Times New Roman" w:eastAsia="楷体_GB2312" w:cs="Times New Roman"/>
          <w:szCs w:val="22"/>
        </w:rPr>
        <w:t>工作考虑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3806AF-0B4E-407A-9866-3F69E93DB8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0DC62F-8A9D-4AD4-A554-5277576D42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B261D1-BABB-4B87-8C08-AE434B553119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B8F08B-064E-407B-BA5A-F2E7AB7FF6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Mjg1ZDljZWJjY2U1ODdmMWVhYjNjYTA4YzExNjcifQ=="/>
  </w:docVars>
  <w:rsids>
    <w:rsidRoot w:val="6BA966B7"/>
    <w:rsid w:val="000A30D4"/>
    <w:rsid w:val="000C3FB1"/>
    <w:rsid w:val="00102A89"/>
    <w:rsid w:val="001730D2"/>
    <w:rsid w:val="001B215C"/>
    <w:rsid w:val="002552CA"/>
    <w:rsid w:val="002C3ED1"/>
    <w:rsid w:val="00341562"/>
    <w:rsid w:val="00381B09"/>
    <w:rsid w:val="003A5E2A"/>
    <w:rsid w:val="003D595E"/>
    <w:rsid w:val="003E0CC8"/>
    <w:rsid w:val="004C085C"/>
    <w:rsid w:val="005B3FA4"/>
    <w:rsid w:val="0060449E"/>
    <w:rsid w:val="00622BF4"/>
    <w:rsid w:val="006656D6"/>
    <w:rsid w:val="00697466"/>
    <w:rsid w:val="007220E6"/>
    <w:rsid w:val="00731A4F"/>
    <w:rsid w:val="007C485A"/>
    <w:rsid w:val="00804CF2"/>
    <w:rsid w:val="008440F4"/>
    <w:rsid w:val="0091784D"/>
    <w:rsid w:val="00A373EE"/>
    <w:rsid w:val="00AF69F6"/>
    <w:rsid w:val="00B80413"/>
    <w:rsid w:val="00BA0951"/>
    <w:rsid w:val="00BB4677"/>
    <w:rsid w:val="00CE3E09"/>
    <w:rsid w:val="00D20815"/>
    <w:rsid w:val="00D635A5"/>
    <w:rsid w:val="00D811BD"/>
    <w:rsid w:val="00E4294A"/>
    <w:rsid w:val="00E95084"/>
    <w:rsid w:val="00EC02A9"/>
    <w:rsid w:val="00F37A89"/>
    <w:rsid w:val="00FC2F98"/>
    <w:rsid w:val="01B928AC"/>
    <w:rsid w:val="01DD669F"/>
    <w:rsid w:val="022E104F"/>
    <w:rsid w:val="02360E09"/>
    <w:rsid w:val="028D6E3D"/>
    <w:rsid w:val="043D438A"/>
    <w:rsid w:val="0488654B"/>
    <w:rsid w:val="04932CE9"/>
    <w:rsid w:val="04A071A7"/>
    <w:rsid w:val="05A9473F"/>
    <w:rsid w:val="05D9297D"/>
    <w:rsid w:val="05EC4300"/>
    <w:rsid w:val="064552D9"/>
    <w:rsid w:val="06D6469C"/>
    <w:rsid w:val="070F5601"/>
    <w:rsid w:val="071734E6"/>
    <w:rsid w:val="0729554C"/>
    <w:rsid w:val="079F7C43"/>
    <w:rsid w:val="087723DC"/>
    <w:rsid w:val="08F80FFA"/>
    <w:rsid w:val="094733AA"/>
    <w:rsid w:val="0A8F1739"/>
    <w:rsid w:val="0C2C141E"/>
    <w:rsid w:val="0C4E159E"/>
    <w:rsid w:val="0C880C59"/>
    <w:rsid w:val="0CF42F6B"/>
    <w:rsid w:val="0CFA5CD7"/>
    <w:rsid w:val="0DF84D32"/>
    <w:rsid w:val="0E147675"/>
    <w:rsid w:val="0E255AF1"/>
    <w:rsid w:val="0E876318"/>
    <w:rsid w:val="0E9F3E09"/>
    <w:rsid w:val="0EEE4D1A"/>
    <w:rsid w:val="0F327FA1"/>
    <w:rsid w:val="0F437F74"/>
    <w:rsid w:val="0F48776A"/>
    <w:rsid w:val="0FDF0019"/>
    <w:rsid w:val="0FFB40C6"/>
    <w:rsid w:val="10207AD0"/>
    <w:rsid w:val="103233B6"/>
    <w:rsid w:val="10993D30"/>
    <w:rsid w:val="12651AFA"/>
    <w:rsid w:val="13333D5C"/>
    <w:rsid w:val="1392363E"/>
    <w:rsid w:val="13F82A97"/>
    <w:rsid w:val="14DE1D5E"/>
    <w:rsid w:val="15127C5A"/>
    <w:rsid w:val="154C6CC8"/>
    <w:rsid w:val="15D867AD"/>
    <w:rsid w:val="15DD5166"/>
    <w:rsid w:val="15F04024"/>
    <w:rsid w:val="16401687"/>
    <w:rsid w:val="169B0327"/>
    <w:rsid w:val="172B5AD5"/>
    <w:rsid w:val="17AC030E"/>
    <w:rsid w:val="18302198"/>
    <w:rsid w:val="18F707E6"/>
    <w:rsid w:val="197453DC"/>
    <w:rsid w:val="19B94B48"/>
    <w:rsid w:val="19EE4051"/>
    <w:rsid w:val="1AD11D6F"/>
    <w:rsid w:val="1B1E5067"/>
    <w:rsid w:val="1B527B93"/>
    <w:rsid w:val="1B6F5412"/>
    <w:rsid w:val="1C6061C5"/>
    <w:rsid w:val="1CA26D30"/>
    <w:rsid w:val="1D3F3FC6"/>
    <w:rsid w:val="1DED5D21"/>
    <w:rsid w:val="1DF51B5D"/>
    <w:rsid w:val="1E8A6C52"/>
    <w:rsid w:val="1EA261CE"/>
    <w:rsid w:val="1EEB187A"/>
    <w:rsid w:val="1F041FB4"/>
    <w:rsid w:val="1F1A6B19"/>
    <w:rsid w:val="1FFC67AD"/>
    <w:rsid w:val="207540BA"/>
    <w:rsid w:val="20C904CB"/>
    <w:rsid w:val="20D95A25"/>
    <w:rsid w:val="216046A3"/>
    <w:rsid w:val="216E6218"/>
    <w:rsid w:val="21BE719F"/>
    <w:rsid w:val="21FB04CE"/>
    <w:rsid w:val="22237A6F"/>
    <w:rsid w:val="223C35A2"/>
    <w:rsid w:val="238A2F9F"/>
    <w:rsid w:val="24241FFA"/>
    <w:rsid w:val="249432B3"/>
    <w:rsid w:val="24C213A7"/>
    <w:rsid w:val="24D36332"/>
    <w:rsid w:val="25381017"/>
    <w:rsid w:val="25500E3E"/>
    <w:rsid w:val="25965D3D"/>
    <w:rsid w:val="259D6E71"/>
    <w:rsid w:val="25EA478F"/>
    <w:rsid w:val="26FC70C8"/>
    <w:rsid w:val="27D17D4B"/>
    <w:rsid w:val="2879103D"/>
    <w:rsid w:val="295C7485"/>
    <w:rsid w:val="2A950CB9"/>
    <w:rsid w:val="2AAB48D7"/>
    <w:rsid w:val="2AB7612D"/>
    <w:rsid w:val="2B007E6D"/>
    <w:rsid w:val="2B675D2E"/>
    <w:rsid w:val="2C267E1B"/>
    <w:rsid w:val="2C4B495B"/>
    <w:rsid w:val="2C7D1A05"/>
    <w:rsid w:val="2C7F5D25"/>
    <w:rsid w:val="2C9034E6"/>
    <w:rsid w:val="2CD51790"/>
    <w:rsid w:val="2D3319B5"/>
    <w:rsid w:val="2DCB612B"/>
    <w:rsid w:val="2DD52B28"/>
    <w:rsid w:val="2F8C145A"/>
    <w:rsid w:val="30074EE4"/>
    <w:rsid w:val="30623598"/>
    <w:rsid w:val="30A833C4"/>
    <w:rsid w:val="30C114C7"/>
    <w:rsid w:val="31035B63"/>
    <w:rsid w:val="31143E2D"/>
    <w:rsid w:val="3184488C"/>
    <w:rsid w:val="31E478C9"/>
    <w:rsid w:val="33BD273E"/>
    <w:rsid w:val="34FD2061"/>
    <w:rsid w:val="35101668"/>
    <w:rsid w:val="353D7F83"/>
    <w:rsid w:val="355279D6"/>
    <w:rsid w:val="35C43EC2"/>
    <w:rsid w:val="3605295A"/>
    <w:rsid w:val="362D2AFE"/>
    <w:rsid w:val="365E0024"/>
    <w:rsid w:val="36707A9F"/>
    <w:rsid w:val="36BD59D0"/>
    <w:rsid w:val="36EE7787"/>
    <w:rsid w:val="373B2C30"/>
    <w:rsid w:val="37C46441"/>
    <w:rsid w:val="37C84D08"/>
    <w:rsid w:val="38252017"/>
    <w:rsid w:val="38955482"/>
    <w:rsid w:val="38B11D4A"/>
    <w:rsid w:val="38C50297"/>
    <w:rsid w:val="394C344D"/>
    <w:rsid w:val="39F83C4E"/>
    <w:rsid w:val="3A0D2B07"/>
    <w:rsid w:val="3A433BEA"/>
    <w:rsid w:val="3A745839"/>
    <w:rsid w:val="3A970136"/>
    <w:rsid w:val="3ACE3F85"/>
    <w:rsid w:val="3DFD1951"/>
    <w:rsid w:val="3E860224"/>
    <w:rsid w:val="3EC92F90"/>
    <w:rsid w:val="3ED11590"/>
    <w:rsid w:val="3F0142DF"/>
    <w:rsid w:val="3FAE3A62"/>
    <w:rsid w:val="3FE5224F"/>
    <w:rsid w:val="3FE86573"/>
    <w:rsid w:val="400A5662"/>
    <w:rsid w:val="403445D0"/>
    <w:rsid w:val="404E61F0"/>
    <w:rsid w:val="40625F17"/>
    <w:rsid w:val="40953369"/>
    <w:rsid w:val="4097731A"/>
    <w:rsid w:val="41DB0830"/>
    <w:rsid w:val="42277FF1"/>
    <w:rsid w:val="42750C15"/>
    <w:rsid w:val="42BF0E16"/>
    <w:rsid w:val="438E5B5F"/>
    <w:rsid w:val="43D817CE"/>
    <w:rsid w:val="44371852"/>
    <w:rsid w:val="449C4CC6"/>
    <w:rsid w:val="449F2EAF"/>
    <w:rsid w:val="45035178"/>
    <w:rsid w:val="45B70C9E"/>
    <w:rsid w:val="46052063"/>
    <w:rsid w:val="463829E2"/>
    <w:rsid w:val="46A22664"/>
    <w:rsid w:val="470200B2"/>
    <w:rsid w:val="47264D1B"/>
    <w:rsid w:val="47AD71EA"/>
    <w:rsid w:val="49834DA9"/>
    <w:rsid w:val="499265F7"/>
    <w:rsid w:val="49C32213"/>
    <w:rsid w:val="4B96243B"/>
    <w:rsid w:val="4BC95690"/>
    <w:rsid w:val="4C9A545E"/>
    <w:rsid w:val="4D583170"/>
    <w:rsid w:val="4D6526CA"/>
    <w:rsid w:val="4D673B07"/>
    <w:rsid w:val="4DE231F0"/>
    <w:rsid w:val="4E1F3C22"/>
    <w:rsid w:val="4EBA78A7"/>
    <w:rsid w:val="4ED432AF"/>
    <w:rsid w:val="4F1050D2"/>
    <w:rsid w:val="4F1E7F8F"/>
    <w:rsid w:val="4F3F02A3"/>
    <w:rsid w:val="50B769E4"/>
    <w:rsid w:val="51047BB3"/>
    <w:rsid w:val="526662A0"/>
    <w:rsid w:val="526E0839"/>
    <w:rsid w:val="531552D4"/>
    <w:rsid w:val="536270DB"/>
    <w:rsid w:val="537312E8"/>
    <w:rsid w:val="542425D2"/>
    <w:rsid w:val="550A17D8"/>
    <w:rsid w:val="553625CD"/>
    <w:rsid w:val="55805DFB"/>
    <w:rsid w:val="559E28AF"/>
    <w:rsid w:val="571215D6"/>
    <w:rsid w:val="57393197"/>
    <w:rsid w:val="576C5CA5"/>
    <w:rsid w:val="57746DA0"/>
    <w:rsid w:val="57D510CC"/>
    <w:rsid w:val="59C06909"/>
    <w:rsid w:val="59E051FD"/>
    <w:rsid w:val="5A4B1E0D"/>
    <w:rsid w:val="5A5A16E4"/>
    <w:rsid w:val="5A675518"/>
    <w:rsid w:val="5A706581"/>
    <w:rsid w:val="5A821E0A"/>
    <w:rsid w:val="5B3A6B8F"/>
    <w:rsid w:val="5B7504C5"/>
    <w:rsid w:val="5BBC788C"/>
    <w:rsid w:val="5C987AAD"/>
    <w:rsid w:val="5CCF5950"/>
    <w:rsid w:val="5D1A50BE"/>
    <w:rsid w:val="5D514E6E"/>
    <w:rsid w:val="5D5D7D54"/>
    <w:rsid w:val="5DB402AB"/>
    <w:rsid w:val="5DF979BC"/>
    <w:rsid w:val="5E244DD7"/>
    <w:rsid w:val="5ECB7ECF"/>
    <w:rsid w:val="60174CD8"/>
    <w:rsid w:val="60B64B21"/>
    <w:rsid w:val="61377E0E"/>
    <w:rsid w:val="6162474A"/>
    <w:rsid w:val="62034176"/>
    <w:rsid w:val="62631547"/>
    <w:rsid w:val="626C5B2B"/>
    <w:rsid w:val="62723B87"/>
    <w:rsid w:val="632366B5"/>
    <w:rsid w:val="63272EBA"/>
    <w:rsid w:val="6391760D"/>
    <w:rsid w:val="6488768A"/>
    <w:rsid w:val="64FF6BDF"/>
    <w:rsid w:val="666A2998"/>
    <w:rsid w:val="667411A7"/>
    <w:rsid w:val="67111265"/>
    <w:rsid w:val="674D315A"/>
    <w:rsid w:val="67AB2032"/>
    <w:rsid w:val="67C020E9"/>
    <w:rsid w:val="681D57B6"/>
    <w:rsid w:val="68FA69B1"/>
    <w:rsid w:val="698D63E3"/>
    <w:rsid w:val="6AC14AB2"/>
    <w:rsid w:val="6B732584"/>
    <w:rsid w:val="6BA966B7"/>
    <w:rsid w:val="6BA97F14"/>
    <w:rsid w:val="6BFD39ED"/>
    <w:rsid w:val="6C054650"/>
    <w:rsid w:val="6C3355FB"/>
    <w:rsid w:val="6C7D39C9"/>
    <w:rsid w:val="6CFF4977"/>
    <w:rsid w:val="6D592EA5"/>
    <w:rsid w:val="6D98425A"/>
    <w:rsid w:val="6DA72132"/>
    <w:rsid w:val="6DD24A05"/>
    <w:rsid w:val="6F0532E4"/>
    <w:rsid w:val="6FA4348D"/>
    <w:rsid w:val="701E228F"/>
    <w:rsid w:val="70414FC2"/>
    <w:rsid w:val="709B670D"/>
    <w:rsid w:val="71841548"/>
    <w:rsid w:val="71AB2F47"/>
    <w:rsid w:val="71F44E84"/>
    <w:rsid w:val="71FC1B71"/>
    <w:rsid w:val="725E2046"/>
    <w:rsid w:val="728D0567"/>
    <w:rsid w:val="72D679F5"/>
    <w:rsid w:val="72EA60B7"/>
    <w:rsid w:val="73C51283"/>
    <w:rsid w:val="74785F04"/>
    <w:rsid w:val="74992B59"/>
    <w:rsid w:val="74AF417D"/>
    <w:rsid w:val="755322CC"/>
    <w:rsid w:val="756B46F7"/>
    <w:rsid w:val="75F45EE0"/>
    <w:rsid w:val="76192FA0"/>
    <w:rsid w:val="763855BC"/>
    <w:rsid w:val="76540AB9"/>
    <w:rsid w:val="77223885"/>
    <w:rsid w:val="77E14132"/>
    <w:rsid w:val="783C6861"/>
    <w:rsid w:val="78770683"/>
    <w:rsid w:val="79586E4B"/>
    <w:rsid w:val="79956784"/>
    <w:rsid w:val="79AF39FE"/>
    <w:rsid w:val="79CC5CB0"/>
    <w:rsid w:val="7A1E0955"/>
    <w:rsid w:val="7A476B1B"/>
    <w:rsid w:val="7AE71AF0"/>
    <w:rsid w:val="7B725253"/>
    <w:rsid w:val="7BF662EE"/>
    <w:rsid w:val="7CEC25BA"/>
    <w:rsid w:val="7CFE5817"/>
    <w:rsid w:val="7D1D4FBB"/>
    <w:rsid w:val="7D1F484F"/>
    <w:rsid w:val="7D673F4F"/>
    <w:rsid w:val="7D7227E8"/>
    <w:rsid w:val="7E4116E9"/>
    <w:rsid w:val="7EAE3F3F"/>
    <w:rsid w:val="7EC709E6"/>
    <w:rsid w:val="7EE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napToGrid w:val="0"/>
      <w:ind w:firstLine="0" w:firstLineChars="0"/>
      <w:jc w:val="center"/>
      <w:outlineLvl w:val="0"/>
    </w:pPr>
    <w:rPr>
      <w:rFonts w:ascii="Times New Roman" w:hAnsi="Times New Roman" w:eastAsia="方正小标宋简体" w:cs="黑体"/>
      <w:kern w:val="44"/>
      <w:sz w:val="44"/>
    </w:rPr>
  </w:style>
  <w:style w:type="paragraph" w:styleId="3">
    <w:name w:val="heading 2"/>
    <w:basedOn w:val="1"/>
    <w:next w:val="1"/>
    <w:link w:val="30"/>
    <w:autoRedefine/>
    <w:unhideWhenUsed/>
    <w:qFormat/>
    <w:uiPriority w:val="0"/>
    <w:pPr>
      <w:keepNext/>
      <w:keepLines/>
      <w:snapToGrid w:val="0"/>
      <w:ind w:firstLine="883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outlineLvl w:val="2"/>
    </w:pPr>
    <w:rPr>
      <w:rFonts w:ascii="Times New Roman" w:hAnsi="Times New Roman" w:eastAsia="方正楷体_GB2312"/>
    </w:rPr>
  </w:style>
  <w:style w:type="paragraph" w:styleId="5">
    <w:name w:val="heading 4"/>
    <w:next w:val="1"/>
    <w:link w:val="31"/>
    <w:autoRedefine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方正仿宋_GB2312" w:cs="宋体"/>
      <w:sz w:val="32"/>
      <w:lang w:val="en-US" w:eastAsia="zh-CN" w:bidi="ar-SA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outlineLvl w:val="4"/>
    </w:p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autoRedefine/>
    <w:semiHidden/>
    <w:unhideWhenUsed/>
    <w:qFormat/>
    <w:uiPriority w:val="99"/>
  </w:style>
  <w:style w:type="paragraph" w:styleId="8">
    <w:name w:val="Body Text"/>
    <w:basedOn w:val="1"/>
    <w:autoRedefine/>
    <w:qFormat/>
    <w:uiPriority w:val="0"/>
    <w:pPr>
      <w:ind w:firstLine="800"/>
    </w:pPr>
  </w:style>
  <w:style w:type="paragraph" w:styleId="9">
    <w:name w:val="Body Text Indent"/>
    <w:basedOn w:val="1"/>
    <w:next w:val="1"/>
    <w:autoRedefine/>
    <w:qFormat/>
    <w:uiPriority w:val="0"/>
    <w:pPr>
      <w:ind w:firstLine="800"/>
    </w:pPr>
    <w:rPr>
      <w:rFonts w:asciiTheme="minorHAnsi" w:hAnsiTheme="minorHAnsi"/>
    </w:r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2"/>
    <w:basedOn w:val="1"/>
    <w:next w:val="8"/>
    <w:autoRedefine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6">
    <w:name w:val="Title"/>
    <w:basedOn w:val="1"/>
    <w:next w:val="2"/>
    <w:autoRedefine/>
    <w:qFormat/>
    <w:uiPriority w:val="0"/>
    <w:pPr>
      <w:ind w:firstLine="0" w:firstLineChars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17">
    <w:name w:val="Body Text First Indent"/>
    <w:basedOn w:val="8"/>
    <w:link w:val="32"/>
    <w:autoRedefine/>
    <w:qFormat/>
    <w:uiPriority w:val="0"/>
    <w:pPr>
      <w:ind w:firstLine="640"/>
    </w:pPr>
  </w:style>
  <w:style w:type="paragraph" w:styleId="18">
    <w:name w:val="Body Text First Indent 2"/>
    <w:basedOn w:val="1"/>
    <w:next w:val="1"/>
    <w:autoRedefine/>
    <w:qFormat/>
    <w:uiPriority w:val="0"/>
    <w:rPr>
      <w:rFonts w:asciiTheme="minorHAnsi" w:hAnsiTheme="minorHAnsi"/>
    </w:rPr>
  </w:style>
  <w:style w:type="table" w:styleId="20">
    <w:name w:val="Table Grid"/>
    <w:basedOn w:val="19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styleId="23">
    <w:name w:val="footnote reference"/>
    <w:autoRedefine/>
    <w:semiHidden/>
    <w:qFormat/>
    <w:uiPriority w:val="0"/>
    <w:rPr>
      <w:vertAlign w:val="superscript"/>
    </w:rPr>
  </w:style>
  <w:style w:type="paragraph" w:customStyle="1" w:styleId="24">
    <w:name w:val="刘青宜公文"/>
    <w:basedOn w:val="1"/>
    <w:link w:val="29"/>
    <w:autoRedefine/>
    <w:qFormat/>
    <w:uiPriority w:val="0"/>
    <w:rPr>
      <w:rFonts w:hint="eastAsia" w:ascii="仿宋_GB2312" w:hAnsi="仿宋_GB2312" w:cs="仿宋_GB2312"/>
    </w:rPr>
  </w:style>
  <w:style w:type="paragraph" w:customStyle="1" w:styleId="25">
    <w:name w:val="刘青宜标题1"/>
    <w:basedOn w:val="24"/>
    <w:next w:val="24"/>
    <w:autoRedefine/>
    <w:qFormat/>
    <w:uiPriority w:val="0"/>
    <w:rPr>
      <w:rFonts w:eastAsia="黑体"/>
    </w:rPr>
  </w:style>
  <w:style w:type="paragraph" w:customStyle="1" w:styleId="26">
    <w:name w:val="刘青宜标题2"/>
    <w:basedOn w:val="24"/>
    <w:next w:val="24"/>
    <w:autoRedefine/>
    <w:qFormat/>
    <w:uiPriority w:val="0"/>
    <w:rPr>
      <w:rFonts w:eastAsia="楷体_GB2312"/>
      <w:b/>
    </w:rPr>
  </w:style>
  <w:style w:type="paragraph" w:customStyle="1" w:styleId="27">
    <w:name w:val="刘青宜标题3"/>
    <w:basedOn w:val="24"/>
    <w:next w:val="24"/>
    <w:autoRedefine/>
    <w:qFormat/>
    <w:uiPriority w:val="0"/>
    <w:rPr>
      <w:rFonts w:eastAsia="楷体_GB2312"/>
      <w:b/>
    </w:rPr>
  </w:style>
  <w:style w:type="paragraph" w:customStyle="1" w:styleId="28">
    <w:name w:val="刘青宜标题"/>
    <w:basedOn w:val="16"/>
    <w:next w:val="2"/>
    <w:autoRedefine/>
    <w:qFormat/>
    <w:uiPriority w:val="0"/>
    <w:rPr>
      <w:rFonts w:cs="Times New Roman"/>
      <w:b w:val="0"/>
    </w:rPr>
  </w:style>
  <w:style w:type="character" w:customStyle="1" w:styleId="29">
    <w:name w:val="刘青宜公文 Char"/>
    <w:link w:val="24"/>
    <w:autoRedefine/>
    <w:qFormat/>
    <w:uiPriority w:val="0"/>
    <w:rPr>
      <w:rFonts w:hint="eastAsia" w:ascii="仿宋_GB2312" w:hAnsi="仿宋_GB2312" w:eastAsia="仿宋_GB2312" w:cs="仿宋_GB2312"/>
    </w:rPr>
  </w:style>
  <w:style w:type="character" w:customStyle="1" w:styleId="30">
    <w:name w:val="标题 2 字符"/>
    <w:link w:val="3"/>
    <w:autoRedefine/>
    <w:qFormat/>
    <w:uiPriority w:val="0"/>
    <w:rPr>
      <w:rFonts w:ascii="Arial" w:hAnsi="Arial" w:eastAsia="黑体"/>
    </w:rPr>
  </w:style>
  <w:style w:type="character" w:customStyle="1" w:styleId="31">
    <w:name w:val="标题 4 字符"/>
    <w:link w:val="5"/>
    <w:autoRedefine/>
    <w:qFormat/>
    <w:uiPriority w:val="0"/>
    <w:rPr>
      <w:rFonts w:ascii="Arial" w:hAnsi="Arial" w:eastAsia="方正仿宋_GB2312" w:cstheme="minorBidi"/>
      <w:sz w:val="44"/>
    </w:rPr>
  </w:style>
  <w:style w:type="character" w:customStyle="1" w:styleId="32">
    <w:name w:val="正文文本首行缩进 字符"/>
    <w:link w:val="17"/>
    <w:autoRedefine/>
    <w:qFormat/>
    <w:uiPriority w:val="0"/>
    <w:rPr>
      <w:rFonts w:eastAsia="仿宋_GB2312" w:asciiTheme="minorHAnsi" w:hAnsiTheme="minorHAnsi"/>
      <w:sz w:val="32"/>
      <w:szCs w:val="22"/>
    </w:rPr>
  </w:style>
  <w:style w:type="paragraph" w:styleId="33">
    <w:name w:val="List Paragraph"/>
    <w:basedOn w:val="1"/>
    <w:autoRedefine/>
    <w:unhideWhenUsed/>
    <w:qFormat/>
    <w:uiPriority w:val="99"/>
  </w:style>
  <w:style w:type="character" w:customStyle="1" w:styleId="34">
    <w:name w:val="页眉 字符"/>
    <w:basedOn w:val="21"/>
    <w:link w:val="12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35">
    <w:name w:val="页脚 字符"/>
    <w:basedOn w:val="21"/>
    <w:link w:val="11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table" w:customStyle="1" w:styleId="36">
    <w:name w:val="网格型1"/>
    <w:basedOn w:val="1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Revision"/>
    <w:autoRedefine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38">
    <w:name w:val="font81"/>
    <w:basedOn w:val="21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paragraph" w:customStyle="1" w:styleId="3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0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1">
    <w:name w:val="WPSOffice手动目录 3"/>
    <w:autoRedefine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42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3">
    <w:name w:val="font41"/>
    <w:basedOn w:val="2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4">
    <w:name w:val="font6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32379-7199-460C-866F-16DA78077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8884</Words>
  <Characters>9844</Characters>
  <Lines>60</Lines>
  <Paragraphs>17</Paragraphs>
  <TotalTime>1</TotalTime>
  <ScaleCrop>false</ScaleCrop>
  <LinksUpToDate>false</LinksUpToDate>
  <CharactersWithSpaces>9945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2023-10-08T08:31:00Z</dcterms:created>
  <dc:creator>孙辉</dc:creator>
  <cp:lastModifiedBy>Admin</cp:lastModifiedBy>
  <cp:lastPrinted>2024-01-17T07:43:00Z</cp:lastPrinted>
  <dcterms:modified xsi:type="dcterms:W3CDTF">2024-01-23T06:26:41Z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1338C168505E47E7B4AA2E4D58050BAA_13</vt:lpwstr>
  </property>
</Properties>
</file>