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225" w:rsidRDefault="0076669B">
      <w:pPr>
        <w:jc w:val="lef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231225" w:rsidRDefault="0076669B">
      <w:pPr>
        <w:jc w:val="center"/>
        <w:rPr>
          <w:rFonts w:ascii="方正小标宋简体" w:eastAsia="方正小标宋简体" w:hAnsi="方正小标宋_GBK" w:cs="方正小标宋_GBK"/>
          <w:sz w:val="36"/>
          <w:szCs w:val="36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2023</w:t>
      </w: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年通过普通高等学校师范类专业认证的专业名单</w:t>
      </w:r>
    </w:p>
    <w:p w:rsidR="00231225" w:rsidRDefault="0076669B">
      <w:pPr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第三级认证</w:t>
      </w:r>
    </w:p>
    <w:tbl>
      <w:tblPr>
        <w:tblW w:w="4996" w:type="pct"/>
        <w:jc w:val="center"/>
        <w:tblLook w:val="04A0" w:firstRow="1" w:lastRow="0" w:firstColumn="1" w:lastColumn="0" w:noHBand="0" w:noVBand="1"/>
      </w:tblPr>
      <w:tblGrid>
        <w:gridCol w:w="908"/>
        <w:gridCol w:w="2338"/>
        <w:gridCol w:w="2322"/>
        <w:gridCol w:w="892"/>
        <w:gridCol w:w="1500"/>
        <w:gridCol w:w="1625"/>
        <w:gridCol w:w="2176"/>
        <w:gridCol w:w="2176"/>
      </w:tblGrid>
      <w:tr w:rsidR="00231225">
        <w:trPr>
          <w:trHeight w:val="288"/>
          <w:tblHeader/>
          <w:jc w:val="center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hAnsi="Times New Roman" w:hint="default"/>
                <w:sz w:val="28"/>
                <w:szCs w:val="28"/>
              </w:rPr>
            </w:pPr>
            <w:r>
              <w:rPr>
                <w:rStyle w:val="font31"/>
                <w:rFonts w:hAnsi="Times New Roman" w:hint="default"/>
                <w:sz w:val="28"/>
                <w:szCs w:val="28"/>
              </w:rPr>
              <w:t>序号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hAnsi="Times New Roman" w:hint="default"/>
                <w:sz w:val="28"/>
                <w:szCs w:val="28"/>
              </w:rPr>
            </w:pPr>
            <w:r>
              <w:rPr>
                <w:rStyle w:val="font31"/>
                <w:rFonts w:hAnsi="Times New Roman" w:hint="default"/>
                <w:sz w:val="28"/>
                <w:szCs w:val="28"/>
              </w:rPr>
              <w:t>学校名称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hAnsi="Times New Roman" w:hint="default"/>
                <w:sz w:val="28"/>
                <w:szCs w:val="28"/>
              </w:rPr>
            </w:pPr>
            <w:r>
              <w:rPr>
                <w:rStyle w:val="font31"/>
                <w:rFonts w:hAnsi="Times New Roman" w:hint="default"/>
                <w:sz w:val="28"/>
                <w:szCs w:val="28"/>
              </w:rPr>
              <w:t>专业名称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hAnsi="Times New Roman" w:hint="default"/>
                <w:sz w:val="28"/>
                <w:szCs w:val="28"/>
              </w:rPr>
            </w:pPr>
            <w:r>
              <w:rPr>
                <w:rStyle w:val="font31"/>
                <w:rFonts w:hAnsi="Times New Roman" w:hint="default"/>
                <w:sz w:val="28"/>
                <w:szCs w:val="28"/>
              </w:rPr>
              <w:t>层次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hAnsi="Times New Roman" w:hint="default"/>
                <w:sz w:val="28"/>
                <w:szCs w:val="28"/>
              </w:rPr>
            </w:pPr>
            <w:r>
              <w:rPr>
                <w:rStyle w:val="font31"/>
                <w:rFonts w:hAnsi="Times New Roman" w:hint="default"/>
                <w:sz w:val="28"/>
                <w:szCs w:val="28"/>
              </w:rPr>
              <w:t>专业类别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hAnsi="Times New Roman" w:hint="default"/>
                <w:sz w:val="28"/>
                <w:szCs w:val="28"/>
              </w:rPr>
            </w:pPr>
            <w:r>
              <w:rPr>
                <w:rStyle w:val="font31"/>
                <w:rFonts w:hAnsi="Times New Roman" w:hint="default"/>
                <w:sz w:val="28"/>
                <w:szCs w:val="28"/>
              </w:rPr>
              <w:t>认证结论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hAnsi="Times New Roman" w:hint="default"/>
                <w:sz w:val="28"/>
                <w:szCs w:val="28"/>
              </w:rPr>
            </w:pPr>
            <w:r>
              <w:rPr>
                <w:rStyle w:val="font31"/>
                <w:rFonts w:hAnsi="Times New Roman" w:hint="default"/>
                <w:sz w:val="28"/>
                <w:szCs w:val="28"/>
              </w:rPr>
              <w:t>有效期开始时间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hAnsi="Times New Roman" w:hint="default"/>
                <w:sz w:val="28"/>
                <w:szCs w:val="28"/>
              </w:rPr>
            </w:pPr>
            <w:r>
              <w:rPr>
                <w:rStyle w:val="font31"/>
                <w:rFonts w:hAnsi="Times New Roman" w:hint="default"/>
                <w:sz w:val="28"/>
                <w:szCs w:val="28"/>
              </w:rPr>
              <w:t>有效期截止时间</w:t>
            </w:r>
          </w:p>
        </w:tc>
      </w:tr>
      <w:tr w:rsidR="00231225">
        <w:trPr>
          <w:trHeight w:val="312"/>
          <w:jc w:val="center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北京师范大学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生物科学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12"/>
          <w:jc w:val="center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华东师范大学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12"/>
          <w:jc w:val="center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东北师范大学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历史学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12"/>
          <w:jc w:val="center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华中师范大学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12"/>
          <w:jc w:val="center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西南大学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心理学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12"/>
          <w:jc w:val="center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首都师范大学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12"/>
          <w:jc w:val="center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南京师范大学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12"/>
          <w:jc w:val="center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湖南师范大学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12"/>
          <w:jc w:val="center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9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华南师范大学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</w:tbl>
    <w:p w:rsidR="00231225" w:rsidRDefault="00231225">
      <w:pPr>
        <w:rPr>
          <w:rFonts w:ascii="Times New Roman" w:eastAsia="黑体" w:hAnsi="Times New Roman" w:cs="Times New Roman"/>
          <w:sz w:val="30"/>
          <w:szCs w:val="30"/>
        </w:rPr>
      </w:pPr>
    </w:p>
    <w:p w:rsidR="00231225" w:rsidRDefault="0076669B">
      <w:pPr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Times New Roman" w:eastAsia="黑体" w:hAnsi="Times New Roman" w:cs="Times New Roman"/>
          <w:sz w:val="30"/>
          <w:szCs w:val="30"/>
        </w:rPr>
        <w:t>第</w:t>
      </w:r>
      <w:r>
        <w:rPr>
          <w:rFonts w:ascii="Times New Roman" w:eastAsia="黑体" w:hAnsi="Times New Roman" w:cs="Times New Roman" w:hint="eastAsia"/>
          <w:sz w:val="30"/>
          <w:szCs w:val="30"/>
        </w:rPr>
        <w:t>二</w:t>
      </w:r>
      <w:r>
        <w:rPr>
          <w:rFonts w:ascii="Times New Roman" w:eastAsia="黑体" w:hAnsi="Times New Roman" w:cs="Times New Roman"/>
          <w:sz w:val="30"/>
          <w:szCs w:val="30"/>
        </w:rPr>
        <w:t>级认证</w:t>
      </w:r>
    </w:p>
    <w:tbl>
      <w:tblPr>
        <w:tblW w:w="5050" w:type="pct"/>
        <w:tblLook w:val="04A0" w:firstRow="1" w:lastRow="0" w:firstColumn="1" w:lastColumn="0" w:noHBand="0" w:noVBand="1"/>
      </w:tblPr>
      <w:tblGrid>
        <w:gridCol w:w="1037"/>
        <w:gridCol w:w="2451"/>
        <w:gridCol w:w="2403"/>
        <w:gridCol w:w="777"/>
        <w:gridCol w:w="1460"/>
        <w:gridCol w:w="1616"/>
        <w:gridCol w:w="2170"/>
        <w:gridCol w:w="2173"/>
      </w:tblGrid>
      <w:tr w:rsidR="00231225">
        <w:trPr>
          <w:trHeight w:val="340"/>
          <w:tblHeader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hAnsi="Times New Roman" w:hint="default"/>
                <w:sz w:val="28"/>
                <w:szCs w:val="28"/>
              </w:rPr>
            </w:pPr>
            <w:r>
              <w:rPr>
                <w:rStyle w:val="font31"/>
                <w:rFonts w:hAnsi="Times New Roman" w:hint="default"/>
                <w:sz w:val="28"/>
                <w:szCs w:val="28"/>
              </w:rPr>
              <w:t>序号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hAnsi="Times New Roman" w:hint="default"/>
                <w:sz w:val="28"/>
                <w:szCs w:val="28"/>
              </w:rPr>
            </w:pPr>
            <w:r>
              <w:rPr>
                <w:rStyle w:val="font31"/>
                <w:rFonts w:hAnsi="Times New Roman" w:hint="default"/>
                <w:sz w:val="28"/>
                <w:szCs w:val="28"/>
              </w:rPr>
              <w:t>学校名称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hAnsi="Times New Roman" w:hint="default"/>
                <w:sz w:val="28"/>
                <w:szCs w:val="28"/>
              </w:rPr>
            </w:pPr>
            <w:r>
              <w:rPr>
                <w:rStyle w:val="font31"/>
                <w:rFonts w:hAnsi="Times New Roman" w:hint="default"/>
                <w:sz w:val="28"/>
                <w:szCs w:val="28"/>
              </w:rPr>
              <w:t>专业名称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hAnsi="Times New Roman" w:hint="default"/>
                <w:sz w:val="28"/>
                <w:szCs w:val="28"/>
              </w:rPr>
            </w:pPr>
            <w:r>
              <w:rPr>
                <w:rStyle w:val="font31"/>
                <w:rFonts w:hAnsi="Times New Roman" w:hint="default"/>
                <w:sz w:val="28"/>
                <w:szCs w:val="28"/>
              </w:rPr>
              <w:t>层次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hAnsi="Times New Roman" w:hint="default"/>
                <w:sz w:val="28"/>
                <w:szCs w:val="28"/>
              </w:rPr>
            </w:pPr>
            <w:r>
              <w:rPr>
                <w:rStyle w:val="font31"/>
                <w:rFonts w:hAnsi="Times New Roman" w:hint="default"/>
                <w:sz w:val="28"/>
                <w:szCs w:val="28"/>
              </w:rPr>
              <w:t>专业类别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hAnsi="Times New Roman" w:hint="default"/>
                <w:sz w:val="28"/>
                <w:szCs w:val="28"/>
              </w:rPr>
            </w:pPr>
            <w:r>
              <w:rPr>
                <w:rStyle w:val="font31"/>
                <w:rFonts w:hAnsi="Times New Roman" w:hint="default"/>
                <w:sz w:val="28"/>
                <w:szCs w:val="28"/>
              </w:rPr>
              <w:t>认证结论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hAnsi="Times New Roman" w:hint="default"/>
                <w:sz w:val="28"/>
                <w:szCs w:val="28"/>
              </w:rPr>
            </w:pPr>
            <w:r>
              <w:rPr>
                <w:rStyle w:val="font31"/>
                <w:rFonts w:hAnsi="Times New Roman" w:hint="default"/>
                <w:sz w:val="28"/>
                <w:szCs w:val="28"/>
              </w:rPr>
              <w:t>有效期开始时间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hAnsi="Times New Roman" w:hint="default"/>
                <w:sz w:val="28"/>
                <w:szCs w:val="28"/>
              </w:rPr>
            </w:pPr>
            <w:r>
              <w:rPr>
                <w:rStyle w:val="font31"/>
                <w:rFonts w:hAnsi="Times New Roman" w:hint="default"/>
                <w:sz w:val="28"/>
                <w:szCs w:val="28"/>
              </w:rPr>
              <w:t>有效期截止时间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华东师范大学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教育技术学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东北师范大学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俄语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东北师范大学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武术与民族</w:t>
            </w:r>
          </w:p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传统体育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陕西师范大学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教育技术学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陕西师范大学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音乐学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江南大学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音乐学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首都师范大学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地理科学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首都师范大学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化学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首都师范大学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美术学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首都师范大学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生物科学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首都师范大学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思想政治教育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首都体育学院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体育教育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天津师范大学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ind w:rightChars="-43" w:right="-90"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计算机科学</w:t>
            </w:r>
            <w:r>
              <w:rPr>
                <w:rStyle w:val="font31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与技术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天津师范大学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体育教育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天津师范大学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音乐学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河北北方学院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沧州师范学院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邯郸学院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邯郸学院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生物科学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邯郸学院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特殊教育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特殊教育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21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河北民族师范学院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河北民族师范学院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化学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河北民族师范学院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生物科学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河北民族师范学院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石家庄学院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石家庄学院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化学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廊坊师范学院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历史学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邢台学院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邢台学院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音乐学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山西师范大学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31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山西师范大学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山西师范大学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思想政治教育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太原师范学院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地理科学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运城学院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运城学院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运城学院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运城学院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音乐学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内蒙古师范大学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内蒙古民族大学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化学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内蒙古民族大学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历史学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长治学院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化学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长治学院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历史学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长治学院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生物科学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44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长治学院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长治学院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长治学院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音乐学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长治学院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赤峰学院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包头师范学院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50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集宁师范学院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51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辽宁师范大学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ind w:rightChars="-43" w:right="-90"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计算机科学与技术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52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辽宁师范大学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教育技术学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53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辽宁师范大学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历史学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54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辽宁师范大学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55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沈阳师范大学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化学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56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沈阳师范大学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生物科学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57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沈阳师范大学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应用心理学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58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沈阳大学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59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沈阳大学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历史学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沈阳大学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体育教育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沈阳大学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音乐学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鞍山师范学院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鞍山师范学院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化学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鞍山师范学院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鞍山师范学院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辽东学院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辽东学院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吉林师范大学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历史学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69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吉林师范大学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美术学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70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吉林师范大学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生物科学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长春师范大学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地理科学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长春师范大学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生物科学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长春师范大学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思想政治教育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延边大学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延边大学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心理学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北华大学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美术学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北华大学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北华大学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79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通化师范学院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通化师范学院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思想政治教育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白城师范学院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白城师范学院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83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吉林工程技术师范学院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美术学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吉林工程技术师范学院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材料成型及控制工程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职业技术师范教育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吉林工程技术师范学院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电子信息工程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职业技术师范教育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吉林工程技术师范学院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教育学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职业技术师范教育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吉林工程技术师范学院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食品营养与检验教育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职业技术师范教育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吉林工程技术师范学院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自动化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职业技术师范教育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哈尔滨师范大学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哈尔滨师范大学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俄语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哈尔滨师范大学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化学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92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哈尔滨师范大学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ind w:rightChars="-43" w:right="-90"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计算机科学与技术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哈尔滨师范大学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音乐学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哈尔滨剑桥学院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黑龙江外国语学院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佳木斯大学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佳木斯大学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佳木斯大学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地理科学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佳木斯大学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思想政治教育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100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佳木斯大学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101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牡丹江师范学院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102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牡丹江师范学院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103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绥化学院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104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上海师范大学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思想政治教育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105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上海师范大学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音乐学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106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上海体育大学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体育教育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107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苏州大学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108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苏州大学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体育教育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109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扬州大学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生物科学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110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扬州大学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音乐学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111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南通大学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历史学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112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南通大学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思想政治教育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113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南通大学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114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江苏师范大学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115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江苏师范大学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历史学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116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江苏师范大学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117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南京体育学院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体育教育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118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苏州科技大学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119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江苏大学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120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江苏第二师范学院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地理科学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121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江苏第二师范学院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122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淮阴师范学院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123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淮阴师范学院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美术学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124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淮阴师范学院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体育教育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125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常州工学院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126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南京晓庄学院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地理科学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127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南京晓庄学院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化学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128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南京晓庄学院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音乐学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129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泰州学院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音乐学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130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宁波大学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（师范）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131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浙江师范大学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ind w:rightChars="-43" w:right="-90"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计算机科学与技术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132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浙江师范大学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历史学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133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杭州师范大学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教育技术学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134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杭州师范大学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思想政治教育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135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杭州师范大学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体育教育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136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温州大学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历史学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137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温州大学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美术学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138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温州大学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体育教育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139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宁波大学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数学与应用数学（师范）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140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宁波大学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音乐学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141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宁波大学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英语（师范）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142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浙江海洋大学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143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浙江海洋大学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144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浙江外国语学院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145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浙江外国语学院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146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绍兴文理学院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147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绍兴文理学院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科学教育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148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湖州师范学院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科学教育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149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湖州师范学院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美术学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150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湖州师范学院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151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嘉兴学院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152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丽水学院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美术学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153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衢州学院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154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衢州学院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155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台州学院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科学教育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156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台州学院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思想政治教育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157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安徽师范大学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美术学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158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安徽师范大学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心理学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159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安徽师范大学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音乐学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160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安徽师范大学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161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淮北师范大学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化学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162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淮北师范大学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生物科学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163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淮北师范大学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164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淮南师范学院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165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淮南师范学院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166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淮南师范学院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167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阜阳师范大学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168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阜阳师范大学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历史学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169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阜阳师范大学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生物科学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170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合肥师范学院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171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合肥师范学院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172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安庆师范大学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历史学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173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安庆师范大学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思想政治教育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174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安庆师范大学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体育教育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175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巢湖学院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体育教育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176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宿州学院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177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皖西学院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178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集美大学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美术学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179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集美大学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体育教育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180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集美大学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音乐学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181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龙岩学院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182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龙岩学院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183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龙岩学院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心理学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184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闽南师范大学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185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闽南师范大学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科学教育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186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闽南师范大学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美术学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187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宁德师范学院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188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宁德师范学院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化学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189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宁德师范学院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生物科学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190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宁德师范学院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191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莆田学院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192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莆田学院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193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泉州师范学院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194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泉州师范学院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生物科学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195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泉州师范学院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196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三明学院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197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三明学院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美术学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198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三明学院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音乐学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199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武夷学院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江西师范大学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地理科学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江西师范大学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化学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江西师范大学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ind w:rightChars="-43" w:right="-90"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计算机科学与技术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江西师范大学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教育技术学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江西师范大学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美术学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江西师范大学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思想政治教育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206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江西师范大学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音乐学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江西师范大学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赣南师范大学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赣南师范大学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地理科学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210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赣南师范大学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教育技术学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211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赣南师范大学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教育学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212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赣南师范大学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美术学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213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赣南师范大学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生物科学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214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赣南师范大学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体育教育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215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赣南师范大学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音乐学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216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赣南师范大学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应用心理学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217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江西科技师范大学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218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江西科技师范大学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219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江西科技师范大学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体育教育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220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江西科技师范大学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221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井冈山大学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222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井冈山大学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223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井冈山大学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224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九江学院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225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南昌师范学院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ind w:rightChars="-43" w:right="-90"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计算机科学与技术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226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南昌师范学院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美术学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227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南昌师范学院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生物科学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228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南昌师范学院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思想政治教育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229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南昌师范学院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体育教育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230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南昌师范学院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231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萍乡学院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232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上饶师范学院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化学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233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上饶师范学院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思想政治教育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234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宜春学院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体育教育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235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山东师范大学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236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山东师范大学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地理科学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237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山东师范大学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238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山东师范大学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音乐学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239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济南大学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240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济南大学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特殊教育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特殊教育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241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聊城大学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聊城大学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化学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243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聊城大学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244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临沂大学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化学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245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临沂大学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历史学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246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临沂大学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247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鲁东大学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248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鲁东大学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249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鲁东大学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250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齐鲁师范学院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251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齐鲁师范学院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生物科学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252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齐鲁师范学院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253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齐鲁师范学院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254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泰山学院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255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泰山学院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地理科学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256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泰山学院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历史学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257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泰山学院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思想政治教育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258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潍坊学院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259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潍坊学院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化学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260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潍坊学院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261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德州学院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262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德州学院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263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滨州学院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264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滨州学院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历史学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265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滨州学院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266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河南大学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体育教育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267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河南师范大学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268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河南师范大学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教育技术学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269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郑州师范学院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化学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270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郑州师范学院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特殊教育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特殊教育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271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洛阳师范学院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272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洛阳师范学院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生物科学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273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洛阳师范学院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274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南阳理工学院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275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南阳师范学院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276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南阳师范学院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277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南阳师范学院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278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信阳师范大学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化学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279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信阳师范大学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ind w:rightChars="-43" w:right="-90"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计算机科学与技术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280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信阳师范大学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生物科学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281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河南科技学院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282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安阳师范学院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283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安阳师范学院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284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安阳师范学院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285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平顶山学院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地理科学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286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平顶山学院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287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新乡学院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心理学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288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商丘师范学院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289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商丘师范学院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290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商丘师范学院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291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许昌学院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地理科学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292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许昌学院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293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周口师范学院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美术学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294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周口师范学院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295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周口师范学院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音乐学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296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湖北大学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生物科学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297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湖北大学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298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湖北大学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299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长江大学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体育教育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300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长江大学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301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三峡大学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302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三峡大学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303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湖北师范大学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304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湖北师范大学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305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湖北师范大学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306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湖北第二师范学院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美术学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307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湖北第二师范学院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思想政治教育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308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湖北第二师范学院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309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湖北工程学院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310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湖北工程学院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思想政治教育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311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湖北科技学院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312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湖北科技学院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313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湖北理工学院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314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湖北理工学院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315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湖北民族大学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316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湖北民族大学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317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湖北文理学院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教育技术学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318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湖北文理学院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319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黄冈师范学院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化学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320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黄冈师范学院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美术学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321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黄冈师范学院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322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荆楚理工学院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323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汉江师范学院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324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汉江师范学院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325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湖南师范大学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历史学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326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湖南师范大学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美术学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327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湖南师范大学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思想政治教育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328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湖南师范大学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329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湖南第一师范学院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330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湖南第一师范学院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科学教育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331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湖南第一师范学院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心理学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332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湖南第一师范学院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333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湖南科技大学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334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湖南科技大学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335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湖南科技大学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体育教育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336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湖南科技大学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337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湖南文理学院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地理科学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338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衡阳师范学院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339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衡阳师范学院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340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湖南科技学院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341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湖南城市学院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342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湖南人文科技学院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343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怀化学院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344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湘南学院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345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衡阳师范学院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地理科学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346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衡阳师范学院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347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衡阳师范学院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348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华南师范大学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生物科学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349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华南师范大学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350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华南师范大学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体育教育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351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韩山师范学院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352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韩山师范学院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体育教育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353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嘉应学院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354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嘉应学院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355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岭南师范学院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体育教育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356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岭南师范学院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357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五邑大学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358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广西师范大学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359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广西师范大学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360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广西师范大学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361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百色学院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spacing w:line="52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362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百色学院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363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玉林师范学院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364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玉林师范学院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365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玉林师范学院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366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玉林师范学院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思想政治教育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367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重庆师范大学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生物科学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368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重庆师范大学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体育教育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369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重庆师范大学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音乐学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370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重庆文理学院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371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重庆三峡学院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体育教育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372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重庆三峡学院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373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长江师范学院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历史学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374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长江师范学院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375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成都大学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376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四川师范大学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地理科学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377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四川师范大学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历史学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378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四川师范大学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生物科学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379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四川师范大学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380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成都师范学院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美术学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381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西华师范大学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地理科学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382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西华师范大学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383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西华师范大学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生物科学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384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绵阳师范学院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385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绵阳师范学院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历史学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386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绵阳师范学院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387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绵阳师范学院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388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内江师范学院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生物科学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389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内江师范学院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390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西昌学院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中国少数民族语言文学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391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贵州师范学院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392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贵州师范学院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地理科学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393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贵州师范学院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化学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394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贵州师范学院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生物科学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395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贵州师范学院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思想政治教育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396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贵州师范学院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397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遵义师范学院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化学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398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遵义师范学院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历史学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399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遵义师范学院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体育教育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400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遵义师范学院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401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六盘水师范学院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地理科学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402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六盘水师范学院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思想政治教育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403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凯里学院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404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凯里学院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地理科学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405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安顺学院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思想政治教育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406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安顺学院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体育教育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407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贵州工程应用技术学院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408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贵州工程应用技术学院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地理科学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409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贵州工程应用技术学院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410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贵阳幼儿师范高等专科学校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专科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411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大理大学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412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保山学院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413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保山学院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414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玉溪师范学院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415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玉溪师范学院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416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玉溪师范学院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417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云南师范大学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地理科学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418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云南师范大学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化学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419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云南师范大学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420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昆明学院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历史学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421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昆明学院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美术学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422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昆明学院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舞蹈学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423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昆明学院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特殊教育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特殊教育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424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曲靖师范学院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体育教育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425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曲靖师范学院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426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文山学院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427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文山学院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美术学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428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文山学院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生物科学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429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文山学院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体育教育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430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文山学院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431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红河学院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432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红河学院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思想政治教育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433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红河学院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体育教育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434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楚雄师范学院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435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楚雄师范学院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地理科学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436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楚雄师范学院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美术学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437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楚雄师范学院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体育教育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438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楚雄师范学院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439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昭通学院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440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陕西理工大学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化学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441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陕西理工大学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442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渭南师范学院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443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咸阳师范学院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444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宝鸡文理学院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445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宝鸡文理学院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446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西安文理学院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447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西安文理学院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448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商洛学院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数学与应用数学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449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青海师范大学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450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青海师范大学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451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青海师范大学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音乐学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452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青海师范大学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453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青海师范大学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spacing w:line="440" w:lineRule="exact"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中国少数民族语言文学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454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宁夏大学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455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宁夏大学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化学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456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宁夏大学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地理科学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457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宁夏大学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历史学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458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宁夏大学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生物科学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459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宁夏大学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460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宁夏大学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461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宁夏师范学院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小学教育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lastRenderedPageBreak/>
              <w:t>462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宁夏师范学院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物理学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463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宁夏师范学院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汉语言文学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464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石河子大学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学前教育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465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石河子大学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英语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  <w:tr w:rsidR="00231225">
        <w:trPr>
          <w:trHeight w:val="340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466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石河子大学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体育教育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本科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中学教育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有条件通过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2023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1225" w:rsidRDefault="0076669B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</w:pP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2029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年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8</w:t>
            </w:r>
            <w:r>
              <w:rPr>
                <w:rStyle w:val="font31"/>
                <w:rFonts w:ascii="Times New Roman" w:hAnsi="Times New Roman" w:cs="Times New Roman" w:hint="default"/>
                <w:b w:val="0"/>
                <w:bCs w:val="0"/>
                <w:sz w:val="28"/>
                <w:szCs w:val="28"/>
              </w:rPr>
              <w:t>月</w:t>
            </w:r>
          </w:p>
        </w:tc>
      </w:tr>
    </w:tbl>
    <w:p w:rsidR="00231225" w:rsidRDefault="00231225" w:rsidP="00E2787D">
      <w:pPr>
        <w:jc w:val="left"/>
        <w:rPr>
          <w:rFonts w:ascii="仿宋_GB2312" w:eastAsia="仿宋_GB2312" w:hint="eastAsia"/>
          <w:sz w:val="30"/>
          <w:szCs w:val="30"/>
        </w:rPr>
      </w:pPr>
      <w:bookmarkStart w:id="0" w:name="_GoBack"/>
      <w:bookmarkEnd w:id="0"/>
    </w:p>
    <w:sectPr w:rsidR="00231225">
      <w:headerReference w:type="default" r:id="rId6"/>
      <w:footerReference w:type="default" r:id="rId7"/>
      <w:pgSz w:w="16838" w:h="11906" w:orient="landscape"/>
      <w:pgMar w:top="1800" w:right="1440" w:bottom="180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69B" w:rsidRDefault="0076669B">
      <w:r>
        <w:separator/>
      </w:r>
    </w:p>
  </w:endnote>
  <w:endnote w:type="continuationSeparator" w:id="0">
    <w:p w:rsidR="0076669B" w:rsidRDefault="0076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1" w:subsetted="1" w:fontKey="{AEF75002-2676-4AC4-B940-4A0183613114}"/>
    <w:embedBold r:id="rId2" w:subsetted="1" w:fontKey="{F7627962-B4F1-42CE-837A-EF9D64220F9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AD809F1A-E35A-45FE-B96B-D5D2B909D1E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854A8729-25E2-403F-A148-B25451DA233C}"/>
  </w:font>
  <w:font w:name="方正小标宋_GBK">
    <w:charset w:val="86"/>
    <w:family w:val="auto"/>
    <w:pitch w:val="default"/>
    <w:sig w:usb0="00000001" w:usb1="080E0000" w:usb2="00000000" w:usb3="00000000" w:csb0="00040000" w:csb1="00000000"/>
  </w:font>
  <w:font w:name="等线 Light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74333"/>
    </w:sdtPr>
    <w:sdtEndPr/>
    <w:sdtContent>
      <w:p w:rsidR="00231225" w:rsidRDefault="0076669B">
        <w:pPr>
          <w:pStyle w:val="a5"/>
          <w:jc w:val="center"/>
        </w:pPr>
        <w:r>
          <w:rPr>
            <w:rFonts w:ascii="仿宋_GB2312" w:eastAsia="仿宋_GB2312" w:hint="eastAsia"/>
          </w:rPr>
          <w:fldChar w:fldCharType="begin"/>
        </w:r>
        <w:r>
          <w:rPr>
            <w:rFonts w:ascii="仿宋_GB2312" w:eastAsia="仿宋_GB2312" w:hint="eastAsia"/>
          </w:rPr>
          <w:instrText xml:space="preserve"> PAGE   \* MERGEFORMAT </w:instrText>
        </w:r>
        <w:r>
          <w:rPr>
            <w:rFonts w:ascii="仿宋_GB2312" w:eastAsia="仿宋_GB2312" w:hint="eastAsia"/>
          </w:rPr>
          <w:fldChar w:fldCharType="separate"/>
        </w:r>
        <w:r w:rsidR="00E2787D" w:rsidRPr="00E2787D">
          <w:rPr>
            <w:rFonts w:ascii="仿宋_GB2312" w:eastAsia="仿宋_GB2312"/>
            <w:noProof/>
            <w:lang w:val="zh-CN"/>
          </w:rPr>
          <w:t>35</w:t>
        </w:r>
        <w:r>
          <w:rPr>
            <w:rFonts w:ascii="仿宋_GB2312" w:eastAsia="仿宋_GB2312" w:hint="eastAsia"/>
            <w:lang w:val="zh-CN"/>
          </w:rPr>
          <w:fldChar w:fldCharType="end"/>
        </w:r>
      </w:p>
    </w:sdtContent>
  </w:sdt>
  <w:p w:rsidR="00231225" w:rsidRDefault="002312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69B" w:rsidRDefault="0076669B">
      <w:r>
        <w:separator/>
      </w:r>
    </w:p>
  </w:footnote>
  <w:footnote w:type="continuationSeparator" w:id="0">
    <w:p w:rsidR="0076669B" w:rsidRDefault="00766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225" w:rsidRDefault="00231225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zNjI2MjUyZjY5M2Y2MzMyZDdkODY0Mjg4M2ZhZTEifQ=="/>
  </w:docVars>
  <w:rsids>
    <w:rsidRoot w:val="00213DCB"/>
    <w:rsid w:val="00026D1D"/>
    <w:rsid w:val="00033CF6"/>
    <w:rsid w:val="00041CCD"/>
    <w:rsid w:val="00086A86"/>
    <w:rsid w:val="00090965"/>
    <w:rsid w:val="000D0174"/>
    <w:rsid w:val="001343B8"/>
    <w:rsid w:val="00151653"/>
    <w:rsid w:val="001C43E8"/>
    <w:rsid w:val="001D47BB"/>
    <w:rsid w:val="00213DCB"/>
    <w:rsid w:val="002175C7"/>
    <w:rsid w:val="00231225"/>
    <w:rsid w:val="002752E1"/>
    <w:rsid w:val="002A6990"/>
    <w:rsid w:val="002B19FE"/>
    <w:rsid w:val="002F2BCF"/>
    <w:rsid w:val="003021F8"/>
    <w:rsid w:val="003120E7"/>
    <w:rsid w:val="003170D5"/>
    <w:rsid w:val="00350B5A"/>
    <w:rsid w:val="003814E6"/>
    <w:rsid w:val="003E5EE9"/>
    <w:rsid w:val="003F1436"/>
    <w:rsid w:val="00427BA1"/>
    <w:rsid w:val="004A1D5A"/>
    <w:rsid w:val="004A333B"/>
    <w:rsid w:val="004F74D3"/>
    <w:rsid w:val="0052609D"/>
    <w:rsid w:val="005353C9"/>
    <w:rsid w:val="005441F6"/>
    <w:rsid w:val="00585408"/>
    <w:rsid w:val="005A241C"/>
    <w:rsid w:val="005A4C4D"/>
    <w:rsid w:val="005B451A"/>
    <w:rsid w:val="006142BA"/>
    <w:rsid w:val="00632226"/>
    <w:rsid w:val="006D5A97"/>
    <w:rsid w:val="006E0B45"/>
    <w:rsid w:val="006E3219"/>
    <w:rsid w:val="00702D18"/>
    <w:rsid w:val="0076669B"/>
    <w:rsid w:val="007A7B97"/>
    <w:rsid w:val="008149A0"/>
    <w:rsid w:val="00814BFB"/>
    <w:rsid w:val="00827188"/>
    <w:rsid w:val="00871498"/>
    <w:rsid w:val="008B570D"/>
    <w:rsid w:val="008E26DE"/>
    <w:rsid w:val="008E751E"/>
    <w:rsid w:val="009402D7"/>
    <w:rsid w:val="00954AC1"/>
    <w:rsid w:val="00962102"/>
    <w:rsid w:val="00A25469"/>
    <w:rsid w:val="00A403A4"/>
    <w:rsid w:val="00A42B37"/>
    <w:rsid w:val="00A66275"/>
    <w:rsid w:val="00A83A10"/>
    <w:rsid w:val="00AB5FC7"/>
    <w:rsid w:val="00AD5BE3"/>
    <w:rsid w:val="00B45B97"/>
    <w:rsid w:val="00B52FED"/>
    <w:rsid w:val="00B77FAF"/>
    <w:rsid w:val="00B839B1"/>
    <w:rsid w:val="00B953CB"/>
    <w:rsid w:val="00BB610A"/>
    <w:rsid w:val="00C12984"/>
    <w:rsid w:val="00C24B37"/>
    <w:rsid w:val="00C50888"/>
    <w:rsid w:val="00C662EC"/>
    <w:rsid w:val="00C94474"/>
    <w:rsid w:val="00CB5D1B"/>
    <w:rsid w:val="00CC7C34"/>
    <w:rsid w:val="00CF1C18"/>
    <w:rsid w:val="00D02B2F"/>
    <w:rsid w:val="00D70A45"/>
    <w:rsid w:val="00DC03AB"/>
    <w:rsid w:val="00DE16E5"/>
    <w:rsid w:val="00E11A5C"/>
    <w:rsid w:val="00E2787D"/>
    <w:rsid w:val="00E46905"/>
    <w:rsid w:val="00E46AE4"/>
    <w:rsid w:val="00E7348F"/>
    <w:rsid w:val="00F4203F"/>
    <w:rsid w:val="00FF05E7"/>
    <w:rsid w:val="0173186D"/>
    <w:rsid w:val="069F5975"/>
    <w:rsid w:val="0B9C6927"/>
    <w:rsid w:val="0D971E4A"/>
    <w:rsid w:val="0E121122"/>
    <w:rsid w:val="14D47131"/>
    <w:rsid w:val="17771FF6"/>
    <w:rsid w:val="1D0D1432"/>
    <w:rsid w:val="1E935967"/>
    <w:rsid w:val="219C0FD7"/>
    <w:rsid w:val="247B55C5"/>
    <w:rsid w:val="2B9B5E5B"/>
    <w:rsid w:val="314B20D2"/>
    <w:rsid w:val="31BE28A4"/>
    <w:rsid w:val="361707D4"/>
    <w:rsid w:val="366F23BE"/>
    <w:rsid w:val="39627FB8"/>
    <w:rsid w:val="3A667F7C"/>
    <w:rsid w:val="3AB807D8"/>
    <w:rsid w:val="3AC649C3"/>
    <w:rsid w:val="3E5C76CC"/>
    <w:rsid w:val="3E7E5894"/>
    <w:rsid w:val="40E8793D"/>
    <w:rsid w:val="40F736DC"/>
    <w:rsid w:val="41D41C6F"/>
    <w:rsid w:val="43C875B2"/>
    <w:rsid w:val="452627E2"/>
    <w:rsid w:val="46417674"/>
    <w:rsid w:val="475A2C17"/>
    <w:rsid w:val="4B090CDC"/>
    <w:rsid w:val="4D3F4582"/>
    <w:rsid w:val="4EA36C51"/>
    <w:rsid w:val="53185E60"/>
    <w:rsid w:val="56CF0F2B"/>
    <w:rsid w:val="57362D58"/>
    <w:rsid w:val="57B36157"/>
    <w:rsid w:val="586B6A32"/>
    <w:rsid w:val="5B5C727B"/>
    <w:rsid w:val="5BDD7C46"/>
    <w:rsid w:val="5C9F314E"/>
    <w:rsid w:val="621517BC"/>
    <w:rsid w:val="67F7525A"/>
    <w:rsid w:val="68AC2CF6"/>
    <w:rsid w:val="69290213"/>
    <w:rsid w:val="69BB0E9B"/>
    <w:rsid w:val="6E5C0E9F"/>
    <w:rsid w:val="6E8810DB"/>
    <w:rsid w:val="6EB011EB"/>
    <w:rsid w:val="6F4D4C8B"/>
    <w:rsid w:val="70F74EAF"/>
    <w:rsid w:val="7BC41E31"/>
    <w:rsid w:val="7CAC1243"/>
    <w:rsid w:val="7DF82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00A6FC-D404-4FE5-86E6-CA6463DF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pPr>
      <w:jc w:val="left"/>
    </w:pPr>
  </w:style>
  <w:style w:type="paragraph" w:styleId="a4">
    <w:name w:val="Balloon Text"/>
    <w:basedOn w:val="a"/>
    <w:link w:val="Char0"/>
    <w:uiPriority w:val="99"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qFormat/>
    <w:rPr>
      <w:b/>
      <w:bCs/>
      <w:szCs w:val="24"/>
    </w:rPr>
  </w:style>
  <w:style w:type="table" w:styleId="a8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qFormat/>
    <w:rPr>
      <w:kern w:val="2"/>
      <w:sz w:val="21"/>
      <w:szCs w:val="22"/>
    </w:rPr>
  </w:style>
  <w:style w:type="character" w:customStyle="1" w:styleId="Char">
    <w:name w:val="批注文字 Char"/>
    <w:basedOn w:val="a0"/>
    <w:link w:val="a3"/>
  </w:style>
  <w:style w:type="character" w:customStyle="1" w:styleId="font01">
    <w:name w:val="font01"/>
    <w:basedOn w:val="a0"/>
    <w:qFormat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b/>
      <w:bCs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b/>
      <w:bCs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Char0">
    <w:name w:val="批注框文本 Char"/>
    <w:basedOn w:val="a0"/>
    <w:link w:val="a4"/>
    <w:uiPriority w:val="99"/>
    <w:qFormat/>
    <w:rPr>
      <w:sz w:val="18"/>
      <w:szCs w:val="18"/>
    </w:rPr>
  </w:style>
  <w:style w:type="character" w:customStyle="1" w:styleId="Char3">
    <w:name w:val="批注主题 Char"/>
    <w:basedOn w:val="Char"/>
    <w:link w:val="a7"/>
    <w:qFormat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3310</Words>
  <Characters>18867</Characters>
  <Application>Microsoft Office Word</Application>
  <DocSecurity>0</DocSecurity>
  <Lines>157</Lines>
  <Paragraphs>44</Paragraphs>
  <ScaleCrop>false</ScaleCrop>
  <Company>China</Company>
  <LinksUpToDate>false</LinksUpToDate>
  <CharactersWithSpaces>22133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hejj</dc:creator>
  <cp:lastModifiedBy>谢沂楠</cp:lastModifiedBy>
  <cp:revision>3</cp:revision>
  <cp:lastPrinted>2021-06-02T10:06:00Z</cp:lastPrinted>
  <dcterms:created xsi:type="dcterms:W3CDTF">2023-10-24T06:55:00Z</dcterms:created>
  <dcterms:modified xsi:type="dcterms:W3CDTF">2023-10-24T06:55:00Z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BA3EA51DE4D24582A2882448223DC9C7_12</vt:lpwstr>
  </property>
</Properties>
</file>