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1"/>
        <w:gridCol w:w="3370"/>
        <w:gridCol w:w="33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84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bookmarkStart w:id="0" w:name="_GoBack"/>
            <w:bookmarkEnd w:id="0"/>
            <w:r>
              <w:rPr>
                <w:rFonts w:ascii="黑体" w:hAnsi="宋体" w:eastAsia="黑体" w:cs="黑体"/>
                <w:i w:val="0"/>
                <w:iCs w:val="0"/>
                <w:kern w:val="0"/>
                <w:sz w:val="31"/>
                <w:szCs w:val="31"/>
                <w:u w:val="none"/>
                <w:bdr w:val="none" w:color="auto" w:sz="0" w:space="0"/>
                <w:lang w:val="en-US" w:eastAsia="zh-CN" w:bidi="ar"/>
              </w:rPr>
              <w:t>2023年北京市体育专业考生文化课分数分布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分数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本段人数</w:t>
            </w:r>
          </w:p>
        </w:tc>
        <w:tc>
          <w:tcPr>
            <w:tcW w:w="0" w:type="auto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19"/>
                <w:szCs w:val="19"/>
                <w:u w:val="none"/>
                <w:bdr w:val="none" w:color="auto" w:sz="0" w:space="0"/>
                <w:lang w:val="en-US" w:eastAsia="zh-CN" w:bidi="ar"/>
              </w:rPr>
              <w:t>累计人数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8490" w:type="dxa"/>
            <w:gridSpan w:val="3"/>
            <w:tcBorders>
              <w:top w:val="single" w:color="000000" w:sz="6" w:space="0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注:该统计为体育成绩过线且文化课成绩（含照顾加分）达到体育类本科录取控制分数线的考生文化课成绩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  分布统计。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wNmJmYTQ5YTAyMTkxMDM5NzUyMDFkMWY5NWYwNzcifQ=="/>
  </w:docVars>
  <w:rsids>
    <w:rsidRoot w:val="4B8303B0"/>
    <w:rsid w:val="4B830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2023-06-25T03:11:00Z</dcterms:created>
  <dc:creator>zrg</dc:creator>
  <cp:lastModifiedBy>zrg</cp:lastModifiedBy>
  <dcterms:modified xsi:type="dcterms:W3CDTF">2023-06-25T03:11:21Z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118F6FB336D64346A31D5B55AF55C3A3_11</vt:lpwstr>
  </property>
</Properties>
</file>