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ind w:left="1760" w:hanging="1540" w:hangingChars="55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附件1</w:t>
      </w:r>
    </w:p>
    <w:p>
      <w:pPr>
        <w:widowControl/>
        <w:shd w:val="clear" w:color="auto" w:fill="FFFFFF"/>
        <w:spacing w:line="400" w:lineRule="exact"/>
        <w:rPr>
          <w:rFonts w:hint="eastAsia" w:ascii="宋体" w:hAnsi="宋体" w:eastAsia="宋体" w:cs="宋体"/>
          <w:color w:val="000000"/>
          <w:kern w:val="0"/>
          <w:sz w:val="28"/>
          <w:szCs w:val="28"/>
        </w:rPr>
      </w:pPr>
    </w:p>
    <w:p>
      <w:pPr>
        <w:widowControl/>
        <w:shd w:val="clear" w:color="auto" w:fill="FFFFFF"/>
        <w:spacing w:line="7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2023年公安普通高等院校公安专业</w:t>
      </w:r>
    </w:p>
    <w:p>
      <w:pPr>
        <w:widowControl/>
        <w:shd w:val="clear" w:color="auto" w:fill="FFFFFF"/>
        <w:spacing w:line="7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招生对象和招生条件</w:t>
      </w:r>
    </w:p>
    <w:p>
      <w:pPr>
        <w:widowControl/>
        <w:shd w:val="clear" w:color="auto" w:fill="FFFFFF"/>
        <w:spacing w:line="600" w:lineRule="exact"/>
        <w:ind w:firstLine="640"/>
        <w:rPr>
          <w:rFonts w:hint="eastAsia" w:ascii="宋体" w:hAnsi="宋体" w:eastAsia="宋体" w:cs="宋体"/>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一、招生院校</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1．中国人民公安大学</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2．中国人民警察大学</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3．中国刑事警察学院</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4．郑州警察学院</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5．南京警察学院</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6．四川警察学院</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7．西藏警官高等专科学校</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二、招生对象</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报考公安院校公安专业的考生须在四川省参加2023年普通高考，参加面试时具有四川省户籍，并具备下列资格条件：</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strike/>
          <w:color w:val="00B0F0"/>
          <w:kern w:val="0"/>
          <w:sz w:val="28"/>
          <w:szCs w:val="28"/>
        </w:rPr>
      </w:pPr>
      <w:r>
        <w:rPr>
          <w:rFonts w:hint="eastAsia" w:ascii="宋体" w:hAnsi="宋体" w:eastAsia="宋体" w:cs="宋体"/>
          <w:color w:val="000000"/>
          <w:kern w:val="0"/>
          <w:sz w:val="28"/>
          <w:szCs w:val="28"/>
        </w:rPr>
        <w:t>1．具有中华人民共和国国籍；</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2．遵守中华人民共和国宪法和法律；</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3．热爱祖国，热爱人民，热爱中国共产党，热爱中国特色社会主义制度；</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4．志愿从事公安工作、热爱人民公安事业、立志为捍卫国家政治安全和社会稳定刻苦学习、拼搏奉献；</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5．年龄为16周岁以上、22周岁以下（2001年9月1日至2007年8月31日期间出生），未婚；</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6．普通高级中学毕业；</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7．具有良好的政治素质和道德品行，符合公安院校公安专业招生政治条件；</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8．具有良好的身体条件和心理素质，符合公安院校公安专业招生面试、体检和体能测评标准。</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三、招生条件</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2" w:firstLineChars="200"/>
        <w:textAlignment w:val="auto"/>
        <w:rPr>
          <w:rFonts w:hint="eastAsia" w:ascii="宋体" w:hAnsi="宋体" w:eastAsia="宋体" w:cs="宋体"/>
          <w:b/>
          <w:color w:val="000000"/>
          <w:kern w:val="0"/>
          <w:sz w:val="28"/>
          <w:szCs w:val="28"/>
        </w:rPr>
      </w:pPr>
      <w:r>
        <w:rPr>
          <w:rFonts w:hint="eastAsia" w:ascii="宋体" w:hAnsi="宋体" w:eastAsia="宋体" w:cs="宋体"/>
          <w:b/>
          <w:bCs/>
          <w:color w:val="000000"/>
          <w:kern w:val="0"/>
          <w:sz w:val="28"/>
          <w:szCs w:val="28"/>
        </w:rPr>
        <w:t>（一）政治条件</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对报考公安普通高等院校公安专业的考生，除按照省招考委、省教育厅《关于做好我省2002年普通高等学校招生政治思想品德考核工作的通知》（川招委〔2002〕16号）进行政治思想品德考核外，还必须按照有关要求由公安机关进行政治考察。政治考察的项目和标准，按照《公安部办公厅 教育部办公厅关于做好2023年公安普通高等院校招生工作的通知》（公政治〔2023〕204号）中，关于政治考察工作有关要求并参照我省公安机关录用人民警察的有关规定执行。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562" w:firstLineChars="20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（二）身体条件</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体检的项目和标准，参照公安机关录用人民警察的有关规定执行，详见《公务员录用体检通用标准（试行）》（人社部发〔2016〕140号）、《公务员录用体检特殊标准（试行）》（人社部发〔2010〕82号）。同时，还应符合下列条件：</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身高：男性170厘米及以上，女性160厘米及以上。</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体重：男性体重指数（单位：千克/米</w:t>
      </w:r>
      <w:r>
        <w:rPr>
          <w:rFonts w:hint="eastAsia" w:ascii="宋体" w:hAnsi="宋体" w:eastAsia="宋体" w:cs="宋体"/>
          <w:color w:val="000000"/>
          <w:sz w:val="28"/>
          <w:szCs w:val="28"/>
          <w:vertAlign w:val="superscript"/>
        </w:rPr>
        <w:t>2</w:t>
      </w:r>
      <w:r>
        <w:rPr>
          <w:rFonts w:hint="eastAsia" w:ascii="宋体" w:hAnsi="宋体" w:eastAsia="宋体" w:cs="宋体"/>
          <w:color w:val="000000"/>
          <w:sz w:val="28"/>
          <w:szCs w:val="28"/>
        </w:rPr>
        <w:t>）在17.3至27.3之间（含本数，计算时四舍五入保留小数点后一位，下同），女性在17.1至25.7之间。</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视力：任何一眼裸眼视力均为4.8及以上。</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色觉：无色盲、无色弱。</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外观：无少白头，无胸廓畸形，无脊柱侧弯、驼背，膝内翻股骨内髁间距离不超过7厘米，膝外翻胫骨内髁间距离不超过7厘米，无足底弓完全消失的扁平足，身体无影响功能的瘢痕，面颈部无瘢痕，面部无影响面容且难以治愈的皮肤病（如白癜风、银屑病、血管瘤、斑痣等），外观不存在明显疾病特征（如五官畸形、不能自行矫正的斜颈、步态异常等），无下肢静脉曲张，无腋臭，共同性内、外斜视不超过15度，无唇、腭裂或唇裂术后有明显瘢痕，无文身。</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kern w:val="0"/>
          <w:sz w:val="28"/>
          <w:szCs w:val="28"/>
        </w:rPr>
        <w:t>．无口吃。</w:t>
      </w: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sz w:val="28"/>
          <w:szCs w:val="28"/>
        </w:rPr>
        <w:t>7</w:t>
      </w:r>
      <w:r>
        <w:rPr>
          <w:rFonts w:hint="eastAsia" w:ascii="宋体" w:hAnsi="宋体" w:eastAsia="宋体" w:cs="宋体"/>
          <w:color w:val="000000"/>
          <w:kern w:val="0"/>
          <w:sz w:val="28"/>
          <w:szCs w:val="28"/>
        </w:rPr>
        <w:t>．无三度单纯性甲状腺肿。</w:t>
      </w:r>
    </w:p>
    <w:p>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ascii="宋体" w:hAnsi="宋体" w:eastAsia="宋体" w:cs="宋体"/>
          <w:color w:val="000000"/>
          <w:sz w:val="28"/>
          <w:szCs w:val="28"/>
        </w:rPr>
        <w:t>8．无精神病史。</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MjNlYjVjN2M0NGEwNTM4N2RkZmI2MzBkZGM4MTMifQ=="/>
  </w:docVars>
  <w:rsids>
    <w:rsidRoot w:val="06B916D9"/>
    <w:rsid w:val="06B9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2023-06-15T11:01:00Z</dcterms:created>
  <dc:creator>WPS_1675735716</dc:creator>
  <cp:lastModifiedBy>WPS_1675735716</cp:lastModifiedBy>
  <dcterms:modified xsi:type="dcterms:W3CDTF">2023-06-15T11:01:26Z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BBA6C6779837433AA1437B2ADEDD1A00_11</vt:lpwstr>
  </property>
</Properties>
</file>