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r>
        <w:rPr>
          <w:rFonts w:hint="eastAsia" w:ascii="方正小标宋简体" w:hAnsi="方正小标宋简体" w:eastAsia="方正小标宋简体" w:cs="方正小标宋简体"/>
          <w:spacing w:val="0"/>
          <w:sz w:val="36"/>
          <w:szCs w:val="36"/>
        </w:rPr>
        <w:t>杭州师范大学推荐优秀应届本科毕业生</w:t>
      </w:r>
    </w:p>
    <w:p>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p>
      <w:pPr>
        <w:widowControl/>
        <w:spacing w:line="560" w:lineRule="exact"/>
        <w:jc w:val="both"/>
        <w:rPr>
          <w:rFonts w:hint="eastAsia" w:ascii="方正小标宋简体" w:hAnsi="ˎ̥" w:eastAsia="方正小标宋简体" w:cs="宋体"/>
          <w:color w:val="040404"/>
          <w:kern w:val="0"/>
          <w:sz w:val="36"/>
          <w:szCs w:val="36"/>
          <w:lang w:eastAsia="zh-CN"/>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现申请2023</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2.在确认招生单位的“待录取”通知后，按接收高校要求准时入学,攻读硕士研究生。如擅自放弃，作为不诚信记录记入个人档案。</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bookmarkStart w:id="0" w:name="_GoBack"/>
      <w:bookmarkEnd w:id="0"/>
    </w:p>
    <w:p>
      <w:pPr>
        <w:spacing w:line="360" w:lineRule="auto"/>
        <w:rPr>
          <w:rFonts w:hint="eastAsia" w:ascii="仿宋_GB2312" w:hAnsi="仿宋_GB2312" w:eastAsia="仿宋_GB2312" w:cs="仿宋_GB2312"/>
          <w:sz w:val="28"/>
          <w:szCs w:val="28"/>
        </w:rPr>
      </w:pPr>
    </w:p>
    <w:p>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MmRkNWViN2Q0NjA1NzVhYmI0MmQxMmFhYmFjMjgifQ=="/>
  </w:docVars>
  <w:rsids>
    <w:rsidRoot w:val="4CF62786"/>
    <w:rsid w:val="38935AC0"/>
    <w:rsid w:val="4A4523F0"/>
    <w:rsid w:val="4CF62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275</Words>
  <Characters>316</Characters>
  <Lines>0</Lines>
  <Paragraphs>0</Paragraphs>
  <TotalTime>3</TotalTime>
  <ScaleCrop>false</ScaleCrop>
  <LinksUpToDate>false</LinksUpToDate>
  <CharactersWithSpaces>335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2022-07-01T07:35:00Z</dcterms:created>
  <dc:creator>DylanYoung</dc:creator>
  <cp:lastModifiedBy>DylanYoung</cp:lastModifiedBy>
  <dcterms:modified xsi:type="dcterms:W3CDTF">2022-07-02T04:59:25Z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2163FFC2E3474F3F9D56E1783C259BD7</vt:lpwstr>
  </property>
</Properties>
</file>