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1C8" w:rsidRPr="00282805" w:rsidRDefault="00EB2175" w:rsidP="001B60AE">
      <w:pPr>
        <w:pStyle w:val="a3"/>
        <w:spacing w:line="560" w:lineRule="exact"/>
        <w:rPr>
          <w:rFonts w:ascii="黑体" w:eastAsia="黑体" w:hAnsi="黑体" w:cs="Times New Roman"/>
          <w:snapToGrid w:val="0"/>
          <w:sz w:val="32"/>
          <w:szCs w:val="32"/>
        </w:rPr>
      </w:pPr>
      <w:r w:rsidRPr="00282805">
        <w:rPr>
          <w:rFonts w:ascii="黑体" w:eastAsia="黑体" w:hAnsi="黑体" w:cs="Times New Roman"/>
          <w:snapToGrid w:val="0"/>
          <w:sz w:val="32"/>
          <w:szCs w:val="32"/>
        </w:rPr>
        <w:t>附件</w:t>
      </w:r>
      <w:r w:rsidRPr="00282805">
        <w:rPr>
          <w:rFonts w:ascii="黑体" w:eastAsia="黑体" w:hAnsi="黑体" w:cs="Times New Roman" w:hint="eastAsia"/>
          <w:snapToGrid w:val="0"/>
          <w:sz w:val="32"/>
          <w:szCs w:val="32"/>
        </w:rPr>
        <w:t>1</w:t>
      </w:r>
    </w:p>
    <w:p w:rsidR="0041549D" w:rsidRPr="00282805" w:rsidRDefault="0041549D" w:rsidP="001B60AE">
      <w:pPr>
        <w:spacing w:line="560" w:lineRule="exact"/>
        <w:jc w:val="center"/>
        <w:rPr>
          <w:rFonts w:ascii="宋体" w:eastAsia="方正小标宋简体" w:hAnsi="宋体"/>
          <w:snapToGrid w:val="0"/>
          <w:sz w:val="36"/>
          <w:szCs w:val="36"/>
        </w:rPr>
      </w:pPr>
    </w:p>
    <w:p w:rsidR="0026520B" w:rsidRDefault="003D0F0B" w:rsidP="0026520B">
      <w:pPr>
        <w:spacing w:line="660" w:lineRule="exact"/>
        <w:jc w:val="center"/>
        <w:rPr>
          <w:rFonts w:ascii="宋体" w:eastAsia="方正小标宋简体" w:hAnsi="宋体"/>
          <w:snapToGrid w:val="0"/>
          <w:sz w:val="44"/>
          <w:szCs w:val="44"/>
        </w:rPr>
      </w:pPr>
      <w:r w:rsidRPr="001B60AE">
        <w:rPr>
          <w:rFonts w:ascii="宋体" w:eastAsia="方正小标宋简体" w:hAnsi="宋体" w:hint="eastAsia"/>
          <w:snapToGrid w:val="0"/>
          <w:sz w:val="44"/>
          <w:szCs w:val="44"/>
        </w:rPr>
        <w:t>关于印发</w:t>
      </w:r>
      <w:r w:rsidR="0026520B">
        <w:rPr>
          <w:rFonts w:ascii="宋体" w:eastAsia="方正小标宋简体" w:hAnsi="宋体" w:hint="eastAsia"/>
          <w:snapToGrid w:val="0"/>
          <w:sz w:val="44"/>
          <w:szCs w:val="44"/>
        </w:rPr>
        <w:t>《</w:t>
      </w:r>
      <w:r w:rsidR="0026520B" w:rsidRPr="001B60AE">
        <w:rPr>
          <w:rFonts w:ascii="宋体" w:eastAsia="方正小标宋简体" w:hAnsi="宋体" w:hint="eastAsia"/>
          <w:snapToGrid w:val="0"/>
          <w:sz w:val="44"/>
          <w:szCs w:val="44"/>
        </w:rPr>
        <w:t>普通高等学校招生体检工作</w:t>
      </w:r>
    </w:p>
    <w:p w:rsidR="003D0F0B" w:rsidRPr="001B60AE" w:rsidRDefault="0026520B" w:rsidP="0026520B">
      <w:pPr>
        <w:spacing w:line="660" w:lineRule="exact"/>
        <w:jc w:val="center"/>
        <w:rPr>
          <w:rFonts w:ascii="宋体" w:eastAsia="方正小标宋简体" w:hAnsi="宋体"/>
          <w:snapToGrid w:val="0"/>
          <w:sz w:val="44"/>
          <w:szCs w:val="44"/>
        </w:rPr>
      </w:pPr>
      <w:r w:rsidRPr="001B60AE">
        <w:rPr>
          <w:rFonts w:ascii="宋体" w:eastAsia="方正小标宋简体" w:hAnsi="宋体" w:hint="eastAsia"/>
          <w:snapToGrid w:val="0"/>
          <w:sz w:val="44"/>
          <w:szCs w:val="44"/>
        </w:rPr>
        <w:t>指导意见</w:t>
      </w:r>
      <w:r>
        <w:rPr>
          <w:rFonts w:ascii="宋体" w:eastAsia="方正小标宋简体" w:hAnsi="宋体" w:hint="eastAsia"/>
          <w:snapToGrid w:val="0"/>
          <w:sz w:val="44"/>
          <w:szCs w:val="44"/>
        </w:rPr>
        <w:t>》</w:t>
      </w:r>
      <w:bookmarkStart w:id="0" w:name="_GoBack"/>
      <w:bookmarkEnd w:id="0"/>
      <w:r w:rsidR="003D0F0B" w:rsidRPr="001B60AE">
        <w:rPr>
          <w:rFonts w:ascii="宋体" w:eastAsia="方正小标宋简体" w:hAnsi="宋体" w:hint="eastAsia"/>
          <w:snapToGrid w:val="0"/>
          <w:sz w:val="44"/>
          <w:szCs w:val="44"/>
        </w:rPr>
        <w:t>的通知</w:t>
      </w:r>
    </w:p>
    <w:p w:rsidR="003D0F0B" w:rsidRPr="001B60AE" w:rsidRDefault="00323B3D" w:rsidP="001B60AE">
      <w:pPr>
        <w:spacing w:line="560" w:lineRule="exact"/>
        <w:jc w:val="center"/>
        <w:rPr>
          <w:rFonts w:ascii="楷体" w:eastAsia="楷体" w:hAnsi="楷体"/>
          <w:snapToGrid w:val="0"/>
        </w:rPr>
      </w:pPr>
      <w:r w:rsidRPr="001B60AE">
        <w:rPr>
          <w:rFonts w:ascii="楷体" w:eastAsia="楷体" w:hAnsi="楷体" w:hint="eastAsia"/>
          <w:snapToGrid w:val="0"/>
        </w:rPr>
        <w:t>教学</w:t>
      </w:r>
      <w:r w:rsidRPr="001B60AE">
        <w:rPr>
          <w:rFonts w:ascii="楷体" w:eastAsia="楷体" w:hAnsi="楷体"/>
          <w:snapToGrid w:val="0"/>
        </w:rPr>
        <w:t>〔</w:t>
      </w:r>
      <w:r w:rsidR="00BD1C3B" w:rsidRPr="001B60AE">
        <w:rPr>
          <w:rFonts w:ascii="楷体" w:eastAsia="楷体" w:hAnsi="楷体"/>
          <w:snapToGrid w:val="0"/>
        </w:rPr>
        <w:t>2003</w:t>
      </w:r>
      <w:r w:rsidRPr="001B60AE">
        <w:rPr>
          <w:rFonts w:ascii="楷体" w:eastAsia="楷体" w:hAnsi="楷体"/>
          <w:snapToGrid w:val="0"/>
        </w:rPr>
        <w:t>〕</w:t>
      </w:r>
      <w:r w:rsidR="00BD1C3B" w:rsidRPr="001B60AE">
        <w:rPr>
          <w:rFonts w:ascii="楷体" w:eastAsia="楷体" w:hAnsi="楷体"/>
          <w:snapToGrid w:val="0"/>
        </w:rPr>
        <w:t>3</w:t>
      </w:r>
      <w:r w:rsidRPr="001B60AE">
        <w:rPr>
          <w:rFonts w:ascii="楷体" w:eastAsia="楷体" w:hAnsi="楷体"/>
          <w:snapToGrid w:val="0"/>
        </w:rPr>
        <w:t>号</w:t>
      </w:r>
    </w:p>
    <w:p w:rsidR="00323B3D" w:rsidRPr="00B75EF4" w:rsidRDefault="00323B3D" w:rsidP="001B60AE">
      <w:pPr>
        <w:spacing w:line="560" w:lineRule="exact"/>
        <w:jc w:val="center"/>
        <w:rPr>
          <w:rFonts w:ascii="仿宋" w:eastAsia="仿宋" w:hAnsi="仿宋"/>
          <w:snapToGrid w:val="0"/>
        </w:rPr>
      </w:pPr>
    </w:p>
    <w:p w:rsidR="00D70983" w:rsidRDefault="005D6A67" w:rsidP="001B60AE">
      <w:pPr>
        <w:pStyle w:val="a3"/>
        <w:spacing w:line="560" w:lineRule="exact"/>
        <w:ind w:firstLineChars="219" w:firstLine="701"/>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 xml:space="preserve">随着我国经济社会的快速发展，社会文明程度的进一步提高，我国高等教育开始进入大众化阶段，大学生就业已实行双向选择，原在普通高等学校招生中实行的《普通高等学校招生体检标准》已不能适应新形势的要求。为此，在充分征求高等学校、教育行政部门和卫生部门意见的基础上，教育部、卫生部、中国残疾人联合会制定了《普通高等学校招生体检工作指导意见》（简称《指导意见》），并在2003年普通高等学校招生中实行。为做好普通高等学校招生体检工作，现将有关事项通知如下： </w:t>
      </w:r>
    </w:p>
    <w:p w:rsidR="00D70983" w:rsidRDefault="005D6A67" w:rsidP="001B60AE">
      <w:pPr>
        <w:pStyle w:val="a3"/>
        <w:spacing w:line="560" w:lineRule="exact"/>
        <w:ind w:firstLineChars="219" w:firstLine="701"/>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一、《指导意见》是深入贯彻依法行政、依法治招、进一步扩大高等学校招生自主权，明确高等学校在招生体检方面的责任、深化高等学校招生管理体制改革的重要举措，体现了对所有考生权益的保护，对残疾考生的关爱和以人为本的理念。</w:t>
      </w:r>
    </w:p>
    <w:p w:rsidR="00D70983" w:rsidRDefault="005D6A67" w:rsidP="001B60AE">
      <w:pPr>
        <w:pStyle w:val="a3"/>
        <w:spacing w:line="560" w:lineRule="exact"/>
        <w:ind w:firstLineChars="219" w:firstLine="701"/>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二、《指导意见》对普通高等学校录取新生身体状况的要求与原《普通高等学校招生体检标准》不同的是：</w:t>
      </w:r>
    </w:p>
    <w:p w:rsidR="00D70983" w:rsidRDefault="005D6A67" w:rsidP="001B60AE">
      <w:pPr>
        <w:pStyle w:val="a3"/>
        <w:spacing w:line="560" w:lineRule="exact"/>
        <w:ind w:firstLineChars="219" w:firstLine="701"/>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1．进一步放宽对患疾病或生理缺陷者的录取要求。除患有传染性疾病、精神性疾病、血液病、心脏病、高血压等无法完成</w:t>
      </w:r>
      <w:r w:rsidRPr="008A4270">
        <w:rPr>
          <w:rFonts w:ascii="仿宋" w:eastAsia="仿宋" w:hAnsi="仿宋" w:cs="Times New Roman" w:hint="eastAsia"/>
          <w:snapToGrid w:val="0"/>
          <w:sz w:val="32"/>
          <w:szCs w:val="32"/>
        </w:rPr>
        <w:lastRenderedPageBreak/>
        <w:t xml:space="preserve">学业的疾病及学习不能自理的考生，高等学校可以不予录取外，对患有其他疾病的考生，只要不影响专业学习和其他学生，录取时一般应不受限制。 </w:t>
      </w:r>
    </w:p>
    <w:p w:rsidR="00D70983" w:rsidRDefault="005D6A67" w:rsidP="001B60AE">
      <w:pPr>
        <w:pStyle w:val="a3"/>
        <w:spacing w:line="560" w:lineRule="exact"/>
        <w:ind w:firstLineChars="219" w:firstLine="701"/>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 xml:space="preserve">2．对原体检标准规定患有某种疾病或生理缺陷的考生不能录取的专业进行了调整。明确了由于所患某种疾病或生理缺陷，不能按专业培养方案完成学业的录取受限专业；对患有不影响专业学习的某种疾病或生理缺陷，但今后对在该专业领域内就业可能有影响的，提出不宜就读专业的指导性建议，考生可根据自身情况选报专业。 </w:t>
      </w:r>
    </w:p>
    <w:p w:rsidR="00D70983" w:rsidRDefault="005D6A67" w:rsidP="001B60AE">
      <w:pPr>
        <w:pStyle w:val="a3"/>
        <w:spacing w:line="560" w:lineRule="exact"/>
        <w:ind w:firstLineChars="219" w:firstLine="701"/>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 xml:space="preserve">3．由于视力及肝功不正常等方面的原因，高等学校可限定部分专业不予录取。 </w:t>
      </w:r>
    </w:p>
    <w:p w:rsidR="00D70983" w:rsidRDefault="005D6A67" w:rsidP="001B60AE">
      <w:pPr>
        <w:pStyle w:val="a3"/>
        <w:spacing w:line="560" w:lineRule="exact"/>
        <w:ind w:firstLineChars="219" w:firstLine="701"/>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 xml:space="preserve">4．对肢体残疾、不影响所报专业学习，且高考成绩达到录取要求的考生，高等学校不能因其残疾而不予录取。 </w:t>
      </w:r>
    </w:p>
    <w:p w:rsidR="00D70983" w:rsidRDefault="005D6A67" w:rsidP="001B60AE">
      <w:pPr>
        <w:pStyle w:val="a3"/>
        <w:spacing w:line="560" w:lineRule="exact"/>
        <w:ind w:firstLineChars="219" w:firstLine="701"/>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 xml:space="preserve">5．高等学校应对入学新生的身体健康状况进行复查，对复查后不能进行正常学习的，按学籍管理规定处理。 </w:t>
      </w:r>
    </w:p>
    <w:p w:rsidR="00D70983" w:rsidRDefault="005D6A67" w:rsidP="001B60AE">
      <w:pPr>
        <w:pStyle w:val="a3"/>
        <w:spacing w:line="560" w:lineRule="exact"/>
        <w:ind w:firstLineChars="219" w:firstLine="701"/>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三、《指导意见》只作为高等学校录取新生时对其身体健康状况要求的指导性意见。高等学校可根据本校的办学条件和专业培养要求，提出对考生身体健康状况的补充规定，补充规定必须合法、合理，有详细的说明和解释，但不得以不具备办学条件或不符合培养要求为由，拒收确能进行所报专业学习的残疾考生。补充规定要在招生章程中向社会公布。</w:t>
      </w:r>
    </w:p>
    <w:p w:rsidR="00D70983" w:rsidRDefault="005D6A67" w:rsidP="001B60AE">
      <w:pPr>
        <w:pStyle w:val="a3"/>
        <w:spacing w:line="560" w:lineRule="exact"/>
        <w:ind w:firstLineChars="219" w:firstLine="701"/>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四、普通高等学校招生体检工作，是高等学校录取时对考</w:t>
      </w:r>
      <w:r w:rsidRPr="008A4270">
        <w:rPr>
          <w:rFonts w:ascii="仿宋" w:eastAsia="仿宋" w:hAnsi="仿宋" w:cs="Times New Roman" w:hint="eastAsia"/>
          <w:snapToGrid w:val="0"/>
          <w:sz w:val="32"/>
          <w:szCs w:val="32"/>
        </w:rPr>
        <w:lastRenderedPageBreak/>
        <w:t>生进行德智体全面考核的一项重要内容，各省、自治区、直辖市招生委员会和高等学校要充分重视，并根据本通知的有关要求，制定详细的实施办法，向社会做好宣传解释工作。省级招办在录取阶段要给高等学校提供完整、清晰的考生体检电子档案，以便于高等学校录取时审核。残疾考生招生工作是高校招生工作的有机组成部分，省级招生委员会可吸收本省残联作为成员单位，加强协调与合作。</w:t>
      </w:r>
    </w:p>
    <w:p w:rsidR="00D70983" w:rsidRDefault="005D6A67" w:rsidP="001B60AE">
      <w:pPr>
        <w:pStyle w:val="a3"/>
        <w:spacing w:line="560" w:lineRule="exact"/>
        <w:ind w:firstLineChars="219" w:firstLine="701"/>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五、原《普通高等学校招生体检标准》从本通知发布之日起停止执行。</w:t>
      </w:r>
    </w:p>
    <w:p w:rsidR="005D6A67" w:rsidRPr="008A4270" w:rsidRDefault="005D6A67" w:rsidP="001B60AE">
      <w:pPr>
        <w:pStyle w:val="a3"/>
        <w:spacing w:line="560" w:lineRule="exact"/>
        <w:ind w:firstLineChars="219" w:firstLine="701"/>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六、请各省、自治区、直辖市招生委员会将本通知及《指导意见》尽快转发至本地区各高等学校。</w:t>
      </w:r>
    </w:p>
    <w:p w:rsidR="00A028FF" w:rsidRPr="008A4270" w:rsidRDefault="00A028FF" w:rsidP="001B60AE">
      <w:pPr>
        <w:pStyle w:val="a3"/>
        <w:spacing w:line="560" w:lineRule="exact"/>
        <w:rPr>
          <w:rFonts w:ascii="仿宋" w:eastAsia="仿宋" w:hAnsi="仿宋" w:cs="Times New Roman"/>
          <w:snapToGrid w:val="0"/>
          <w:sz w:val="32"/>
          <w:szCs w:val="32"/>
        </w:rPr>
      </w:pPr>
    </w:p>
    <w:p w:rsidR="00D70983" w:rsidRDefault="00D70983" w:rsidP="001B60AE">
      <w:pPr>
        <w:pStyle w:val="a3"/>
        <w:spacing w:line="560" w:lineRule="exact"/>
        <w:jc w:val="center"/>
        <w:rPr>
          <w:rFonts w:eastAsia="方正小标宋简体" w:hAnsi="宋体" w:cs="Times New Roman"/>
          <w:snapToGrid w:val="0"/>
          <w:sz w:val="36"/>
          <w:szCs w:val="36"/>
        </w:rPr>
        <w:sectPr w:rsidR="00D70983" w:rsidSect="001B60AE">
          <w:footerReference w:type="even" r:id="rId8"/>
          <w:footerReference w:type="default" r:id="rId9"/>
          <w:footerReference w:type="first" r:id="rId10"/>
          <w:pgSz w:w="11906" w:h="16838" w:code="9"/>
          <w:pgMar w:top="2098" w:right="1474" w:bottom="1985" w:left="1588" w:header="851" w:footer="1559" w:gutter="0"/>
          <w:cols w:space="425"/>
          <w:docGrid w:linePitch="579" w:charSpace="-1683"/>
        </w:sectPr>
      </w:pPr>
    </w:p>
    <w:p w:rsidR="00EB2175" w:rsidRPr="001B60AE" w:rsidRDefault="00EB2175" w:rsidP="001B60AE">
      <w:pPr>
        <w:pStyle w:val="a3"/>
        <w:spacing w:line="660" w:lineRule="exact"/>
        <w:jc w:val="center"/>
        <w:rPr>
          <w:rFonts w:eastAsia="方正小标宋简体" w:hAnsi="宋体" w:cs="Times New Roman"/>
          <w:snapToGrid w:val="0"/>
          <w:sz w:val="44"/>
          <w:szCs w:val="44"/>
        </w:rPr>
      </w:pPr>
      <w:r w:rsidRPr="001B60AE">
        <w:rPr>
          <w:rFonts w:eastAsia="方正小标宋简体" w:hAnsi="宋体" w:cs="Times New Roman" w:hint="eastAsia"/>
          <w:snapToGrid w:val="0"/>
          <w:sz w:val="44"/>
          <w:szCs w:val="44"/>
        </w:rPr>
        <w:lastRenderedPageBreak/>
        <w:t>普通高等学校招生体检工作指导意见</w:t>
      </w:r>
    </w:p>
    <w:p w:rsidR="00143E5D" w:rsidRPr="00282805" w:rsidRDefault="00143E5D" w:rsidP="001B60AE">
      <w:pPr>
        <w:pStyle w:val="a3"/>
        <w:spacing w:line="560" w:lineRule="exact"/>
        <w:jc w:val="center"/>
        <w:rPr>
          <w:rFonts w:eastAsia="方正小标宋简体" w:hAnsi="宋体" w:cs="Times New Roman"/>
          <w:snapToGrid w:val="0"/>
          <w:sz w:val="36"/>
          <w:szCs w:val="36"/>
        </w:rPr>
      </w:pPr>
    </w:p>
    <w:p w:rsidR="000E6C14" w:rsidRDefault="00EB2175" w:rsidP="001B60AE">
      <w:pPr>
        <w:pStyle w:val="a3"/>
        <w:spacing w:line="560" w:lineRule="exact"/>
        <w:ind w:firstLineChars="206" w:firstLine="659"/>
        <w:rPr>
          <w:rFonts w:eastAsia="黑体" w:hAnsi="宋体" w:cs="Times New Roman"/>
          <w:snapToGrid w:val="0"/>
          <w:sz w:val="32"/>
          <w:szCs w:val="32"/>
        </w:rPr>
      </w:pPr>
      <w:r w:rsidRPr="00282805">
        <w:rPr>
          <w:rFonts w:eastAsia="黑体" w:hAnsi="宋体" w:cs="Times New Roman"/>
          <w:snapToGrid w:val="0"/>
          <w:sz w:val="32"/>
          <w:szCs w:val="32"/>
        </w:rPr>
        <w:t>一、患有下列疾病者，学校可以不予录取</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1.严重心脏病（先天性心脏病经手术治愈，或房室间隔缺损分流量少，动脉导管未闭返流血量少，经二级以上医院专科检查确定无需手术者除外）、心肌病、高血压病。</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2.重症支气管扩张、哮喘，恶性肿瘤、慢性肾炎、尿毒症。</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3.严重的血液、内分泌及代谢系统疾病、风湿性疾病。</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4.重症或难治性癫痫或其他神经系统疾病；严重精神病未治愈、精神活性物质滥用和依赖。</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5.慢性肝炎病人并且肝功能不正常者（肝炎病原携带者但肝功能正常者除外）。</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6.结核病除下列情况外可以不予录取：</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（1）原发型肺结核、浸润性肺结核已硬结稳定；结核型胸膜炎已治愈或治愈后遗有胸膜肥厚者；</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（2）一切肺外结核</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肾结核、骨结核、腹膜结核等</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、血行性播散型肺结核治愈后一年以上未复发，经二级以上医院</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或结核病防治所</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专科检查无变化者；</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（3）淋巴腺结核已临床治愈无症状者。</w:t>
      </w:r>
    </w:p>
    <w:p w:rsidR="000E6C14" w:rsidRDefault="00EB2175" w:rsidP="001B60AE">
      <w:pPr>
        <w:pStyle w:val="a3"/>
        <w:spacing w:line="560" w:lineRule="exact"/>
        <w:ind w:firstLineChars="206" w:firstLine="659"/>
        <w:rPr>
          <w:rFonts w:eastAsia="黑体" w:hAnsi="宋体" w:cs="Times New Roman"/>
          <w:snapToGrid w:val="0"/>
          <w:sz w:val="32"/>
          <w:szCs w:val="32"/>
        </w:rPr>
      </w:pPr>
      <w:r w:rsidRPr="00282805">
        <w:rPr>
          <w:rFonts w:eastAsia="黑体" w:hAnsi="宋体" w:cs="Times New Roman"/>
          <w:snapToGrid w:val="0"/>
          <w:sz w:val="32"/>
          <w:szCs w:val="32"/>
        </w:rPr>
        <w:t>二、患有下列疾病者，学校有关专业可不予录取</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1.轻度色觉异常（俗称色弱）不能录取的专业：以颜色波长作为严格技术标准的化学类、化工与制药类、药学类、生物科学</w:t>
      </w:r>
      <w:r w:rsidRPr="008A4270">
        <w:rPr>
          <w:rFonts w:ascii="仿宋" w:eastAsia="仿宋" w:hAnsi="仿宋" w:cs="Times New Roman"/>
          <w:snapToGrid w:val="0"/>
          <w:sz w:val="32"/>
          <w:szCs w:val="32"/>
        </w:rPr>
        <w:lastRenderedPageBreak/>
        <w:t>类、公安技术类、地质学类各专业，医学类各专业；生物工程、生物医学工程、动物医学、动物科学、野生动物与自然保护区管理、心理学、应用心理学、生态学、侦查学、特种能源工程与烟火技术、考古学、海洋科学、海洋技术、轮机工程、食品科学与工程、轻化工程、林产化工、农学、园艺、植物保护、茶学、林学、园林、蚕学、农业资源与环境、水产养殖学、海洋渔业科学与技术、材料化学、环境工程、高分子材料与工程、过程装备与控制工程、学前教育、特殊教育、体育教育、运动训练、运动人体科学、民族传统体育各专业。</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2.色觉异常Ⅱ度（俗称色盲）不能录取的专业，除同轻度色觉异常外，还包括美术学、绘画、艺术设计、摄影、动画、博物馆学、应用物理学、天文学、地理科学、应用气象学、材料物理、矿物加工工程、资源勘探工程、冶金工程、无机非金属材料工程、交通运输、油气储运工程等专业。专科专业与以上专业相同或相近专业。</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3.不能准确识别红、黄、绿、兰、紫各种颜色中任何一种颜色的导线、按键、信号灯、几何图形者不能录取的专业：除同轻度色觉异常、色觉异常Ⅱ度两类列出专业外，还包括经济学类、管理科学与工程类、工商管理类、公共管理类、农业经济管理类、图书档案学类各专业。不能准确在显示器上识别红、黄、绿、蓝、紫各颜色中任何一种颜色的数码、字母者不能录取到计算机科学与技术等专业。</w:t>
      </w:r>
    </w:p>
    <w:p w:rsidR="000E6C14" w:rsidRDefault="00EB2175" w:rsidP="001B60AE">
      <w:pPr>
        <w:pStyle w:val="a3"/>
        <w:spacing w:line="560" w:lineRule="exact"/>
        <w:ind w:firstLineChars="206" w:firstLine="659"/>
        <w:rPr>
          <w:rFonts w:ascii="仿宋" w:eastAsia="仿宋" w:hAnsi="仿宋" w:cs="Times New Roman"/>
          <w:snapToGrid w:val="0"/>
          <w:spacing w:val="-6"/>
          <w:sz w:val="32"/>
          <w:szCs w:val="32"/>
        </w:rPr>
      </w:pPr>
      <w:r w:rsidRPr="008A4270">
        <w:rPr>
          <w:rFonts w:ascii="仿宋" w:eastAsia="仿宋" w:hAnsi="仿宋" w:cs="Times New Roman"/>
          <w:snapToGrid w:val="0"/>
          <w:sz w:val="32"/>
          <w:szCs w:val="32"/>
        </w:rPr>
        <w:lastRenderedPageBreak/>
        <w:t>4.</w:t>
      </w:r>
      <w:r w:rsidRPr="008A4270">
        <w:rPr>
          <w:rFonts w:ascii="仿宋" w:eastAsia="仿宋" w:hAnsi="仿宋" w:cs="Times New Roman"/>
          <w:snapToGrid w:val="0"/>
          <w:spacing w:val="-6"/>
          <w:sz w:val="32"/>
          <w:szCs w:val="32"/>
        </w:rPr>
        <w:t>裸眼视力任何一眼低于5.0者，不能录取的专业：飞行技术、航海技术、消防工程、刑事科学技术、侦察。专科专业：海洋船舶驾驶及与以上专业相同相近专业</w:t>
      </w:r>
      <w:r w:rsidRPr="008A4270">
        <w:rPr>
          <w:rFonts w:ascii="仿宋" w:eastAsia="仿宋" w:hAnsi="仿宋" w:cs="Times New Roman" w:hint="eastAsia"/>
          <w:snapToGrid w:val="0"/>
          <w:spacing w:val="-6"/>
          <w:sz w:val="32"/>
          <w:szCs w:val="32"/>
        </w:rPr>
        <w:t>（</w:t>
      </w:r>
      <w:r w:rsidRPr="008A4270">
        <w:rPr>
          <w:rFonts w:ascii="仿宋" w:eastAsia="仿宋" w:hAnsi="仿宋" w:cs="Times New Roman"/>
          <w:snapToGrid w:val="0"/>
          <w:spacing w:val="-6"/>
          <w:sz w:val="32"/>
          <w:szCs w:val="32"/>
        </w:rPr>
        <w:t>如民航空中交通管制</w:t>
      </w:r>
      <w:r w:rsidRPr="008A4270">
        <w:rPr>
          <w:rFonts w:ascii="仿宋" w:eastAsia="仿宋" w:hAnsi="仿宋" w:cs="Times New Roman" w:hint="eastAsia"/>
          <w:snapToGrid w:val="0"/>
          <w:spacing w:val="-6"/>
          <w:sz w:val="32"/>
          <w:szCs w:val="32"/>
        </w:rPr>
        <w:t>）。</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5.裸眼视力任何一眼低于4.8者，不能录取的专业：轮机工程、运动训练、民族传统体育。专科专业：烹饪与营养、烹饪工艺。</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6.乙型肝炎表面抗原携带者不能录取的专业：学前教育、航海技术、飞行技术等。专科专业：面点工艺、西餐工艺、烹饪与营养、烹饪工艺、食品科学与工程等</w:t>
      </w:r>
      <w:r w:rsidR="00561773" w:rsidRPr="008A4270">
        <w:rPr>
          <w:rFonts w:ascii="仿宋" w:eastAsia="仿宋" w:hAnsi="仿宋" w:cs="Times New Roman" w:hint="eastAsia"/>
          <w:snapToGrid w:val="0"/>
          <w:sz w:val="32"/>
          <w:szCs w:val="32"/>
        </w:rPr>
        <w:t>（注：此条已经取消，详见教育部办公厅、卫生部办公厅《关于普通高等学校招生学生入学身体检查取消乙肝项目检测有关问题的通知》（教学厅〔2010〕2号））</w:t>
      </w:r>
      <w:r w:rsidRPr="008A4270">
        <w:rPr>
          <w:rFonts w:ascii="仿宋" w:eastAsia="仿宋" w:hAnsi="仿宋" w:cs="Times New Roman"/>
          <w:snapToGrid w:val="0"/>
          <w:sz w:val="32"/>
          <w:szCs w:val="32"/>
        </w:rPr>
        <w:t>。</w:t>
      </w:r>
    </w:p>
    <w:p w:rsidR="000E6C14" w:rsidRDefault="00EB2175" w:rsidP="001B60AE">
      <w:pPr>
        <w:pStyle w:val="a3"/>
        <w:spacing w:line="560" w:lineRule="exact"/>
        <w:ind w:firstLineChars="206" w:firstLine="659"/>
        <w:rPr>
          <w:rFonts w:eastAsia="黑体" w:hAnsi="宋体" w:cs="Times New Roman"/>
          <w:snapToGrid w:val="0"/>
          <w:sz w:val="32"/>
          <w:szCs w:val="32"/>
        </w:rPr>
      </w:pPr>
      <w:r w:rsidRPr="00282805">
        <w:rPr>
          <w:rFonts w:eastAsia="黑体" w:hAnsi="宋体" w:cs="Times New Roman"/>
          <w:snapToGrid w:val="0"/>
          <w:sz w:val="32"/>
          <w:szCs w:val="32"/>
        </w:rPr>
        <w:t>三、患有下列疾病不宜就读的专业</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1.主要脏器：肺、肝、肾、脾、胃、肠等动过较大手术，功能恢复良好，或曾患有心肌炎、胃或十二指肠溃疡、慢性支气管炎、风湿性关节炎等病史，甲状腺机能亢进已治愈一年的，不宜就读地矿类、水利类、交通运输类、能源动力类、公安学类、体育学类、海洋科学类、大气科学类、水产类、测绘类、海洋工程类、林业工程类、武器类、森林资源类、环境科学类、环境生态类、旅游管理类、草业科学类各专业，以及土木工程、消防工程、农业水利工程、农学、法医学、水土保持与荒漠化防治、动物科学各专业。专科专业不宜就读烹饪工艺、西餐工艺、面点工艺、</w:t>
      </w:r>
      <w:r w:rsidRPr="008A4270">
        <w:rPr>
          <w:rFonts w:ascii="仿宋" w:eastAsia="仿宋" w:hAnsi="仿宋" w:cs="Times New Roman"/>
          <w:snapToGrid w:val="0"/>
          <w:sz w:val="32"/>
          <w:szCs w:val="32"/>
        </w:rPr>
        <w:lastRenderedPageBreak/>
        <w:t>烹饪与营养、表演、舞蹈学、雕塑、考古学、地质学、建筑工程、交通土建工程、工业设备安装工程、铁道与桥梁工程、公路与城市道路工程、公路与桥梁工程、铁道工程、工业与民用建筑工程专业。</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2.先天性心脏病经手术治愈，或房室间隔缺损分流量少，动脉导管未闭返流血量少，经二级以上医院专科检查确定无需手术者不宜就读的专业同第三部分第一条。</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3.肢体残疾（不继续恶化），不宜就读的专业同第三部分第一条。</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4.屈光不正</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近视眼或远视眼，下同</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任何一眼矫正到4.8，镜片度数大于400度的，不宜就读海洋技术、海洋科学、测控技术与仪器、核工程与核技术、生物医学工程、服装设计与工程、飞行器制造工程。专科专业：与以上相同或相近专业。</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5.任何一眼矫正到4.8，镜片度数大于800度的，不宜就读地矿类、水利类、土建类、动物生产类、水产类、材料类、能源动力类、化工与制药类、武器类、农业工程类、林业工程类、植物生产类、森林资源类、环境生态类、医学类、心理学类、环境与安全类、环境科学类、电子信息科学类、材料科学类、地质学类、大气科学类及地理科学、测绘工程、交通工程、交通运输、油气储运工程、船舶与海洋工程、生物工程、草业科学、动物医学各专业。专科专业：与以上相同或相近专业。</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6.一眼失明另一眼矫正到4.8，镜片度数大于400度的，不</w:t>
      </w:r>
      <w:r w:rsidRPr="008A4270">
        <w:rPr>
          <w:rFonts w:ascii="仿宋" w:eastAsia="仿宋" w:hAnsi="仿宋" w:cs="Times New Roman"/>
          <w:snapToGrid w:val="0"/>
          <w:sz w:val="32"/>
          <w:szCs w:val="32"/>
        </w:rPr>
        <w:lastRenderedPageBreak/>
        <w:t>宜就读工学、农学、医学、法学各专业及应用物理学、应用化学、生物技术、地质学、生态学、环境科学、海洋科学、海洋技术、生物科学、应用心理学等专业。</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7.两耳听力均在</w:t>
      </w:r>
      <w:smartTag w:uri="urn:schemas-microsoft-com:office:smarttags" w:element="chmetcnv">
        <w:smartTagPr>
          <w:attr w:name="UnitName" w:val="米"/>
          <w:attr w:name="SourceValue" w:val="3"/>
          <w:attr w:name="HasSpace" w:val="False"/>
          <w:attr w:name="Negative" w:val="False"/>
          <w:attr w:name="NumberType" w:val="1"/>
          <w:attr w:name="TCSC" w:val="0"/>
        </w:smartTagPr>
        <w:r w:rsidRPr="008A4270">
          <w:rPr>
            <w:rFonts w:ascii="仿宋" w:eastAsia="仿宋" w:hAnsi="仿宋" w:cs="Times New Roman"/>
            <w:snapToGrid w:val="0"/>
            <w:sz w:val="32"/>
            <w:szCs w:val="32"/>
          </w:rPr>
          <w:t>3米</w:t>
        </w:r>
      </w:smartTag>
      <w:r w:rsidRPr="008A4270">
        <w:rPr>
          <w:rFonts w:ascii="仿宋" w:eastAsia="仿宋" w:hAnsi="仿宋" w:cs="Times New Roman"/>
          <w:snapToGrid w:val="0"/>
          <w:sz w:val="32"/>
          <w:szCs w:val="32"/>
        </w:rPr>
        <w:t>以内，或一耳听力在</w:t>
      </w:r>
      <w:smartTag w:uri="urn:schemas-microsoft-com:office:smarttags" w:element="chmetcnv">
        <w:smartTagPr>
          <w:attr w:name="UnitName" w:val="米"/>
          <w:attr w:name="SourceValue" w:val="5"/>
          <w:attr w:name="HasSpace" w:val="False"/>
          <w:attr w:name="Negative" w:val="False"/>
          <w:attr w:name="NumberType" w:val="1"/>
          <w:attr w:name="TCSC" w:val="0"/>
        </w:smartTagPr>
        <w:r w:rsidRPr="008A4270">
          <w:rPr>
            <w:rFonts w:ascii="仿宋" w:eastAsia="仿宋" w:hAnsi="仿宋" w:cs="Times New Roman"/>
            <w:snapToGrid w:val="0"/>
            <w:sz w:val="32"/>
            <w:szCs w:val="32"/>
          </w:rPr>
          <w:t>5米</w:t>
        </w:r>
      </w:smartTag>
      <w:r w:rsidRPr="008A4270">
        <w:rPr>
          <w:rFonts w:ascii="仿宋" w:eastAsia="仿宋" w:hAnsi="仿宋" w:cs="Times New Roman"/>
          <w:snapToGrid w:val="0"/>
          <w:sz w:val="32"/>
          <w:szCs w:val="32"/>
        </w:rPr>
        <w:t>另一耳全聋的，不宜就读法学各专业、外国语言文学各专业以及外交学、新闻学、侦察学、学前教育、音乐学、录音艺术、土木工程、交通运输、动物科学、动物医学各专业、医学各专业。</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8.嗅觉迟钝、口吃、步态异常、驼背，面部疤痕、血管瘤、黑色素痣、白癜风的，不宜就读教育学类、公安学类各专业以及外交学、法学、新闻学、音乐表演、表演各专业。</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9.斜视、嗅觉迟钝、口吃不宜就读医学类专业。</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此部分内容供考生在报考专业志愿时参考。学校不得以此为依据，拒绝录取达到相关要求的考生。</w:t>
      </w:r>
    </w:p>
    <w:p w:rsidR="000E6C14" w:rsidRDefault="00EB2175" w:rsidP="001B60AE">
      <w:pPr>
        <w:pStyle w:val="a3"/>
        <w:spacing w:line="560" w:lineRule="exact"/>
        <w:ind w:firstLineChars="206" w:firstLine="659"/>
        <w:rPr>
          <w:rFonts w:eastAsia="黑体" w:hAnsi="宋体" w:cs="Times New Roman"/>
          <w:snapToGrid w:val="0"/>
          <w:sz w:val="32"/>
          <w:szCs w:val="32"/>
        </w:rPr>
      </w:pPr>
      <w:r w:rsidRPr="00282805">
        <w:rPr>
          <w:rFonts w:eastAsia="黑体" w:hAnsi="宋体" w:cs="Times New Roman"/>
          <w:snapToGrid w:val="0"/>
          <w:sz w:val="32"/>
          <w:szCs w:val="32"/>
        </w:rPr>
        <w:t>四、其他</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1.未列入专业目录或经教育部批准有权自定新的学科专业，学校招生时可根据专业性质、特点，提出学习本专业对身体素质、生理条件的要求，并在招生章程中明确刊登，做好咨询解释工作。</w:t>
      </w:r>
    </w:p>
    <w:p w:rsidR="000E6C14"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2.公安类普通高等学校招生体检按公政治</w:t>
      </w:r>
      <w:r w:rsidR="004A3564"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2000</w:t>
      </w:r>
      <w:r w:rsidR="004A3564"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137号文件执行。</w:t>
      </w:r>
    </w:p>
    <w:p w:rsidR="00EB2175" w:rsidRPr="008A4270" w:rsidRDefault="00EB2175" w:rsidP="001B60AE">
      <w:pPr>
        <w:pStyle w:val="a3"/>
        <w:spacing w:line="560" w:lineRule="exact"/>
        <w:ind w:firstLineChars="206" w:firstLine="659"/>
        <w:rPr>
          <w:rFonts w:ascii="仿宋" w:eastAsia="仿宋" w:hAnsi="仿宋" w:cs="Times New Roman"/>
          <w:snapToGrid w:val="0"/>
          <w:sz w:val="32"/>
          <w:szCs w:val="32"/>
        </w:rPr>
      </w:pPr>
      <w:r w:rsidRPr="008A4270">
        <w:rPr>
          <w:rFonts w:ascii="仿宋" w:eastAsia="仿宋" w:hAnsi="仿宋" w:cs="Times New Roman"/>
          <w:snapToGrid w:val="0"/>
          <w:sz w:val="32"/>
          <w:szCs w:val="32"/>
        </w:rPr>
        <w:t>3.中国人民解放军院校招收学员体格检查按</w:t>
      </w:r>
      <w:r w:rsidR="004A3564"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1997</w:t>
      </w:r>
      <w:r w:rsidR="004A3564"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后联宇2号文件执行。</w:t>
      </w:r>
    </w:p>
    <w:p w:rsidR="00CB2556" w:rsidRPr="00282805" w:rsidRDefault="00CB2556" w:rsidP="0092647E">
      <w:pPr>
        <w:spacing w:line="560" w:lineRule="exact"/>
        <w:rPr>
          <w:rFonts w:ascii="宋体" w:hAnsi="宋体"/>
          <w:snapToGrid w:val="0"/>
        </w:rPr>
      </w:pPr>
    </w:p>
    <w:sectPr w:rsidR="00CB2556" w:rsidRPr="00282805" w:rsidSect="001B60AE">
      <w:footerReference w:type="default" r:id="rId11"/>
      <w:pgSz w:w="11906" w:h="16838" w:code="9"/>
      <w:pgMar w:top="2098" w:right="1474" w:bottom="1985" w:left="1588" w:header="851" w:footer="1559" w:gutter="0"/>
      <w:cols w:space="425"/>
      <w:docGrid w:linePitch="579"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630" w:rsidRDefault="00F60630">
      <w:r>
        <w:separator/>
      </w:r>
    </w:p>
  </w:endnote>
  <w:endnote w:type="continuationSeparator" w:id="0">
    <w:p w:rsidR="00F60630" w:rsidRDefault="00F6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ArialUnicodeMS">
    <w:altName w:val="方正小标宋简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175" w:rsidRPr="00AA61AF" w:rsidRDefault="00AA292C" w:rsidP="00FD3F4F">
    <w:pPr>
      <w:pStyle w:val="a4"/>
      <w:framePr w:wrap="around" w:vAnchor="text" w:hAnchor="margin" w:xAlign="outside" w:y="1"/>
      <w:rPr>
        <w:rStyle w:val="a5"/>
        <w:sz w:val="28"/>
        <w:szCs w:val="28"/>
      </w:rPr>
    </w:pPr>
    <w:r w:rsidRPr="00AA61AF">
      <w:rPr>
        <w:rStyle w:val="a5"/>
        <w:rFonts w:hint="eastAsia"/>
        <w:sz w:val="28"/>
        <w:szCs w:val="28"/>
      </w:rPr>
      <w:t>—</w:t>
    </w:r>
    <w:r w:rsidR="0098349C" w:rsidRPr="002F0348">
      <w:rPr>
        <w:rStyle w:val="a5"/>
        <w:rFonts w:ascii="仿宋" w:eastAsia="仿宋" w:hAnsi="仿宋"/>
        <w:snapToGrid w:val="0"/>
        <w:sz w:val="28"/>
        <w:szCs w:val="28"/>
      </w:rPr>
      <w:fldChar w:fldCharType="begin"/>
    </w:r>
    <w:r w:rsidR="00EB2175" w:rsidRPr="002F0348">
      <w:rPr>
        <w:rStyle w:val="a5"/>
        <w:rFonts w:ascii="仿宋" w:eastAsia="仿宋" w:hAnsi="仿宋"/>
        <w:snapToGrid w:val="0"/>
        <w:sz w:val="28"/>
        <w:szCs w:val="28"/>
      </w:rPr>
      <w:instrText xml:space="preserve">PAGE  </w:instrText>
    </w:r>
    <w:r w:rsidR="0098349C" w:rsidRPr="002F0348">
      <w:rPr>
        <w:rStyle w:val="a5"/>
        <w:rFonts w:ascii="仿宋" w:eastAsia="仿宋" w:hAnsi="仿宋"/>
        <w:snapToGrid w:val="0"/>
        <w:sz w:val="28"/>
        <w:szCs w:val="28"/>
      </w:rPr>
      <w:fldChar w:fldCharType="separate"/>
    </w:r>
    <w:r w:rsidR="0026520B">
      <w:rPr>
        <w:rStyle w:val="a5"/>
        <w:rFonts w:ascii="仿宋" w:eastAsia="仿宋" w:hAnsi="仿宋"/>
        <w:noProof/>
        <w:snapToGrid w:val="0"/>
        <w:sz w:val="28"/>
        <w:szCs w:val="28"/>
      </w:rPr>
      <w:t>2</w:t>
    </w:r>
    <w:r w:rsidR="0098349C" w:rsidRPr="002F0348">
      <w:rPr>
        <w:rStyle w:val="a5"/>
        <w:rFonts w:ascii="仿宋" w:eastAsia="仿宋" w:hAnsi="仿宋"/>
        <w:snapToGrid w:val="0"/>
        <w:sz w:val="28"/>
        <w:szCs w:val="28"/>
      </w:rPr>
      <w:fldChar w:fldCharType="end"/>
    </w:r>
    <w:r w:rsidRPr="00AA61AF">
      <w:rPr>
        <w:rStyle w:val="a5"/>
        <w:rFonts w:hint="eastAsia"/>
        <w:snapToGrid w:val="0"/>
        <w:sz w:val="28"/>
        <w:szCs w:val="28"/>
      </w:rPr>
      <w:t>—</w:t>
    </w:r>
  </w:p>
  <w:p w:rsidR="00EB2175" w:rsidRDefault="00EB2175">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F4F" w:rsidRPr="00AA61AF" w:rsidRDefault="00FD3F4F" w:rsidP="009C443F">
    <w:pPr>
      <w:pStyle w:val="a4"/>
      <w:framePr w:w="1093" w:wrap="around" w:vAnchor="text" w:hAnchor="page" w:x="9145" w:y="-1"/>
      <w:jc w:val="right"/>
      <w:rPr>
        <w:rStyle w:val="a5"/>
        <w:sz w:val="28"/>
        <w:szCs w:val="28"/>
      </w:rPr>
    </w:pPr>
    <w:r w:rsidRPr="00AA61AF">
      <w:rPr>
        <w:rStyle w:val="a5"/>
        <w:rFonts w:hint="eastAsia"/>
        <w:sz w:val="28"/>
        <w:szCs w:val="28"/>
      </w:rPr>
      <w:t>—</w:t>
    </w:r>
    <w:r w:rsidR="0098349C" w:rsidRPr="002F0348">
      <w:rPr>
        <w:rStyle w:val="a5"/>
        <w:rFonts w:ascii="仿宋" w:eastAsia="仿宋" w:hAnsi="仿宋"/>
        <w:sz w:val="28"/>
        <w:szCs w:val="28"/>
      </w:rPr>
      <w:fldChar w:fldCharType="begin"/>
    </w:r>
    <w:r w:rsidRPr="002F0348">
      <w:rPr>
        <w:rStyle w:val="a5"/>
        <w:rFonts w:ascii="仿宋" w:eastAsia="仿宋" w:hAnsi="仿宋"/>
        <w:sz w:val="28"/>
        <w:szCs w:val="28"/>
      </w:rPr>
      <w:instrText xml:space="preserve">PAGE  </w:instrText>
    </w:r>
    <w:r w:rsidR="0098349C" w:rsidRPr="002F0348">
      <w:rPr>
        <w:rStyle w:val="a5"/>
        <w:rFonts w:ascii="仿宋" w:eastAsia="仿宋" w:hAnsi="仿宋"/>
        <w:sz w:val="28"/>
        <w:szCs w:val="28"/>
      </w:rPr>
      <w:fldChar w:fldCharType="separate"/>
    </w:r>
    <w:r w:rsidR="0026520B">
      <w:rPr>
        <w:rStyle w:val="a5"/>
        <w:rFonts w:ascii="仿宋" w:eastAsia="仿宋" w:hAnsi="仿宋"/>
        <w:noProof/>
        <w:sz w:val="28"/>
        <w:szCs w:val="28"/>
      </w:rPr>
      <w:t>1</w:t>
    </w:r>
    <w:r w:rsidR="0098349C" w:rsidRPr="002F0348">
      <w:rPr>
        <w:rStyle w:val="a5"/>
        <w:rFonts w:ascii="仿宋" w:eastAsia="仿宋" w:hAnsi="仿宋"/>
        <w:sz w:val="28"/>
        <w:szCs w:val="28"/>
      </w:rPr>
      <w:fldChar w:fldCharType="end"/>
    </w:r>
    <w:r w:rsidRPr="00AA61AF">
      <w:rPr>
        <w:rStyle w:val="a5"/>
        <w:rFonts w:hint="eastAsia"/>
        <w:sz w:val="28"/>
        <w:szCs w:val="28"/>
      </w:rPr>
      <w:t>—</w:t>
    </w:r>
  </w:p>
  <w:p w:rsidR="00EB2175" w:rsidRDefault="00EB2175">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974" w:rsidRPr="00ED2905" w:rsidRDefault="00803974" w:rsidP="00803974">
    <w:pPr>
      <w:pStyle w:val="a4"/>
      <w:framePr w:wrap="around" w:vAnchor="text" w:hAnchor="margin" w:xAlign="outside" w:y="1"/>
      <w:adjustRightInd w:val="0"/>
      <w:ind w:leftChars="100" w:left="320" w:rightChars="100" w:right="320"/>
      <w:rPr>
        <w:rStyle w:val="a5"/>
        <w:rFonts w:ascii="宋体" w:hAnsi="宋体"/>
        <w:sz w:val="28"/>
        <w:szCs w:val="28"/>
      </w:rPr>
    </w:pPr>
    <w:r w:rsidRPr="00ED2905">
      <w:rPr>
        <w:rStyle w:val="a5"/>
        <w:rFonts w:ascii="宋体" w:hAnsi="宋体" w:hint="eastAsia"/>
        <w:sz w:val="28"/>
        <w:szCs w:val="28"/>
      </w:rPr>
      <w:t>—</w:t>
    </w:r>
    <w:r w:rsidRPr="00ED2905">
      <w:rPr>
        <w:rStyle w:val="a5"/>
        <w:rFonts w:ascii="宋体" w:hAnsi="宋体"/>
        <w:sz w:val="28"/>
        <w:szCs w:val="28"/>
      </w:rPr>
      <w:fldChar w:fldCharType="begin"/>
    </w:r>
    <w:r w:rsidRPr="00ED2905">
      <w:rPr>
        <w:rStyle w:val="a5"/>
        <w:rFonts w:ascii="宋体" w:hAnsi="宋体"/>
        <w:sz w:val="28"/>
        <w:szCs w:val="28"/>
      </w:rPr>
      <w:instrText xml:space="preserve">PAGE  </w:instrText>
    </w:r>
    <w:r w:rsidRPr="00ED2905">
      <w:rPr>
        <w:rStyle w:val="a5"/>
        <w:rFonts w:ascii="宋体" w:hAnsi="宋体"/>
        <w:sz w:val="28"/>
        <w:szCs w:val="28"/>
      </w:rPr>
      <w:fldChar w:fldCharType="separate"/>
    </w:r>
    <w:r w:rsidR="00961AB1">
      <w:rPr>
        <w:rStyle w:val="a5"/>
        <w:rFonts w:ascii="宋体" w:hAnsi="宋体"/>
        <w:noProof/>
        <w:sz w:val="28"/>
        <w:szCs w:val="28"/>
      </w:rPr>
      <w:t>1</w:t>
    </w:r>
    <w:r w:rsidRPr="00ED2905">
      <w:rPr>
        <w:rStyle w:val="a5"/>
        <w:rFonts w:ascii="宋体" w:hAnsi="宋体"/>
        <w:sz w:val="28"/>
        <w:szCs w:val="28"/>
      </w:rPr>
      <w:fldChar w:fldCharType="end"/>
    </w:r>
    <w:r w:rsidRPr="00ED2905">
      <w:rPr>
        <w:rStyle w:val="a5"/>
        <w:rFonts w:ascii="宋体" w:hAnsi="宋体" w:hint="eastAsia"/>
        <w:sz w:val="28"/>
        <w:szCs w:val="28"/>
      </w:rPr>
      <w:t>—</w:t>
    </w:r>
  </w:p>
  <w:p w:rsidR="00803974" w:rsidRDefault="00803974" w:rsidP="00803974">
    <w:pPr>
      <w:pStyle w:val="a4"/>
      <w:ind w:right="360"/>
    </w:pPr>
  </w:p>
  <w:p w:rsidR="00724A04" w:rsidRDefault="000446EF" w:rsidP="001B60AE">
    <w:pPr>
      <w:pStyle w:val="a4"/>
      <w:tabs>
        <w:tab w:val="clear" w:pos="4153"/>
        <w:tab w:val="clear" w:pos="8306"/>
        <w:tab w:val="left" w:pos="129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56" w:rsidRPr="00ED2905" w:rsidRDefault="00CB2556" w:rsidP="00CB2556">
    <w:pPr>
      <w:pStyle w:val="a4"/>
      <w:framePr w:wrap="around" w:vAnchor="text" w:hAnchor="margin" w:xAlign="outside" w:y="1"/>
      <w:adjustRightInd w:val="0"/>
      <w:ind w:leftChars="100" w:left="320" w:rightChars="100" w:right="320"/>
      <w:rPr>
        <w:rStyle w:val="a5"/>
        <w:rFonts w:ascii="宋体" w:hAnsi="宋体"/>
        <w:sz w:val="28"/>
        <w:szCs w:val="28"/>
      </w:rPr>
    </w:pPr>
    <w:r w:rsidRPr="00ED2905">
      <w:rPr>
        <w:rStyle w:val="a5"/>
        <w:rFonts w:ascii="宋体" w:hAnsi="宋体" w:hint="eastAsia"/>
        <w:sz w:val="28"/>
        <w:szCs w:val="28"/>
      </w:rPr>
      <w:t>—</w:t>
    </w:r>
    <w:r w:rsidRPr="00ED2905">
      <w:rPr>
        <w:rStyle w:val="a5"/>
        <w:rFonts w:ascii="宋体" w:hAnsi="宋体"/>
        <w:sz w:val="28"/>
        <w:szCs w:val="28"/>
      </w:rPr>
      <w:fldChar w:fldCharType="begin"/>
    </w:r>
    <w:r w:rsidRPr="00ED2905">
      <w:rPr>
        <w:rStyle w:val="a5"/>
        <w:rFonts w:ascii="宋体" w:hAnsi="宋体"/>
        <w:sz w:val="28"/>
        <w:szCs w:val="28"/>
      </w:rPr>
      <w:instrText xml:space="preserve">PAGE  </w:instrText>
    </w:r>
    <w:r w:rsidRPr="00ED2905">
      <w:rPr>
        <w:rStyle w:val="a5"/>
        <w:rFonts w:ascii="宋体" w:hAnsi="宋体"/>
        <w:sz w:val="28"/>
        <w:szCs w:val="28"/>
      </w:rPr>
      <w:fldChar w:fldCharType="separate"/>
    </w:r>
    <w:r w:rsidR="0026520B">
      <w:rPr>
        <w:rStyle w:val="a5"/>
        <w:rFonts w:ascii="宋体" w:hAnsi="宋体"/>
        <w:noProof/>
        <w:sz w:val="28"/>
        <w:szCs w:val="28"/>
      </w:rPr>
      <w:t>7</w:t>
    </w:r>
    <w:r w:rsidRPr="00ED2905">
      <w:rPr>
        <w:rStyle w:val="a5"/>
        <w:rFonts w:ascii="宋体" w:hAnsi="宋体"/>
        <w:sz w:val="28"/>
        <w:szCs w:val="28"/>
      </w:rPr>
      <w:fldChar w:fldCharType="end"/>
    </w:r>
    <w:r w:rsidRPr="00ED2905">
      <w:rPr>
        <w:rStyle w:val="a5"/>
        <w:rFonts w:ascii="宋体" w:hAnsi="宋体" w:hint="eastAsia"/>
        <w:sz w:val="28"/>
        <w:szCs w:val="28"/>
      </w:rPr>
      <w:t>—</w:t>
    </w:r>
  </w:p>
  <w:p w:rsidR="00CB2556" w:rsidRDefault="00CB2556" w:rsidP="00CB2556">
    <w:pPr>
      <w:pStyle w:val="a4"/>
      <w:ind w:right="360"/>
    </w:pPr>
  </w:p>
  <w:p w:rsidR="00AA292C" w:rsidRDefault="00AA292C" w:rsidP="00742F02">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630" w:rsidRDefault="00F60630">
      <w:r>
        <w:separator/>
      </w:r>
    </w:p>
  </w:footnote>
  <w:footnote w:type="continuationSeparator" w:id="0">
    <w:p w:rsidR="00F60630" w:rsidRDefault="00F60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47CB1"/>
    <w:multiLevelType w:val="hybridMultilevel"/>
    <w:tmpl w:val="9F2C0094"/>
    <w:lvl w:ilvl="0" w:tplc="1966A9D4">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
    <w:nsid w:val="761F4DC7"/>
    <w:multiLevelType w:val="hybridMultilevel"/>
    <w:tmpl w:val="DA9C33EE"/>
    <w:lvl w:ilvl="0" w:tplc="2B745F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6"/>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DD"/>
    <w:rsid w:val="00002E42"/>
    <w:rsid w:val="000049C1"/>
    <w:rsid w:val="000065DA"/>
    <w:rsid w:val="00007239"/>
    <w:rsid w:val="00011BA1"/>
    <w:rsid w:val="00011CCB"/>
    <w:rsid w:val="000154DC"/>
    <w:rsid w:val="000158DF"/>
    <w:rsid w:val="0002074A"/>
    <w:rsid w:val="000255C9"/>
    <w:rsid w:val="00030B1C"/>
    <w:rsid w:val="00031073"/>
    <w:rsid w:val="00033C2B"/>
    <w:rsid w:val="000358AA"/>
    <w:rsid w:val="00042654"/>
    <w:rsid w:val="000446EF"/>
    <w:rsid w:val="00046E9A"/>
    <w:rsid w:val="000506C6"/>
    <w:rsid w:val="00052661"/>
    <w:rsid w:val="000533D1"/>
    <w:rsid w:val="00055578"/>
    <w:rsid w:val="00063A64"/>
    <w:rsid w:val="00070817"/>
    <w:rsid w:val="000804C2"/>
    <w:rsid w:val="00080D48"/>
    <w:rsid w:val="00081E3B"/>
    <w:rsid w:val="000821F7"/>
    <w:rsid w:val="0008441E"/>
    <w:rsid w:val="00085615"/>
    <w:rsid w:val="00086CC9"/>
    <w:rsid w:val="000944D6"/>
    <w:rsid w:val="0009489F"/>
    <w:rsid w:val="000A18D5"/>
    <w:rsid w:val="000A456C"/>
    <w:rsid w:val="000B16CC"/>
    <w:rsid w:val="000B6C56"/>
    <w:rsid w:val="000C3E32"/>
    <w:rsid w:val="000C40BD"/>
    <w:rsid w:val="000C51B4"/>
    <w:rsid w:val="000C686C"/>
    <w:rsid w:val="000D0BF6"/>
    <w:rsid w:val="000D5485"/>
    <w:rsid w:val="000D7913"/>
    <w:rsid w:val="000E0B4D"/>
    <w:rsid w:val="000E6C14"/>
    <w:rsid w:val="000E7642"/>
    <w:rsid w:val="000F06B5"/>
    <w:rsid w:val="000F15D8"/>
    <w:rsid w:val="00101228"/>
    <w:rsid w:val="0010132C"/>
    <w:rsid w:val="00102B6D"/>
    <w:rsid w:val="00111662"/>
    <w:rsid w:val="00114A05"/>
    <w:rsid w:val="00130CB5"/>
    <w:rsid w:val="001319CB"/>
    <w:rsid w:val="00132D41"/>
    <w:rsid w:val="00133413"/>
    <w:rsid w:val="00133CE8"/>
    <w:rsid w:val="00135F90"/>
    <w:rsid w:val="0014180A"/>
    <w:rsid w:val="00142E2F"/>
    <w:rsid w:val="0014301B"/>
    <w:rsid w:val="00143E5D"/>
    <w:rsid w:val="00145400"/>
    <w:rsid w:val="00145EBC"/>
    <w:rsid w:val="00145F79"/>
    <w:rsid w:val="001528B3"/>
    <w:rsid w:val="001535CC"/>
    <w:rsid w:val="001537EC"/>
    <w:rsid w:val="00154BEB"/>
    <w:rsid w:val="00156943"/>
    <w:rsid w:val="001569E9"/>
    <w:rsid w:val="00160BEF"/>
    <w:rsid w:val="00164EDC"/>
    <w:rsid w:val="0017329E"/>
    <w:rsid w:val="001735C9"/>
    <w:rsid w:val="001764A0"/>
    <w:rsid w:val="00176593"/>
    <w:rsid w:val="00184984"/>
    <w:rsid w:val="00184E70"/>
    <w:rsid w:val="00185337"/>
    <w:rsid w:val="00186F85"/>
    <w:rsid w:val="001904CF"/>
    <w:rsid w:val="001938CC"/>
    <w:rsid w:val="001961F3"/>
    <w:rsid w:val="001A087E"/>
    <w:rsid w:val="001A2855"/>
    <w:rsid w:val="001A3230"/>
    <w:rsid w:val="001A4A1B"/>
    <w:rsid w:val="001A5E71"/>
    <w:rsid w:val="001A77B0"/>
    <w:rsid w:val="001B6059"/>
    <w:rsid w:val="001B60AE"/>
    <w:rsid w:val="001C19E8"/>
    <w:rsid w:val="001C2B39"/>
    <w:rsid w:val="001C31A1"/>
    <w:rsid w:val="001C451B"/>
    <w:rsid w:val="001C5B0F"/>
    <w:rsid w:val="001C6D7A"/>
    <w:rsid w:val="001E53E1"/>
    <w:rsid w:val="001F1CB7"/>
    <w:rsid w:val="001F334D"/>
    <w:rsid w:val="001F4D31"/>
    <w:rsid w:val="001F5B62"/>
    <w:rsid w:val="00202E13"/>
    <w:rsid w:val="0020676A"/>
    <w:rsid w:val="0020737C"/>
    <w:rsid w:val="00210038"/>
    <w:rsid w:val="00210AED"/>
    <w:rsid w:val="00213BEB"/>
    <w:rsid w:val="00215FF3"/>
    <w:rsid w:val="00217702"/>
    <w:rsid w:val="00220E88"/>
    <w:rsid w:val="00222FC5"/>
    <w:rsid w:val="00224D5B"/>
    <w:rsid w:val="00227E91"/>
    <w:rsid w:val="00233B5A"/>
    <w:rsid w:val="00234AB6"/>
    <w:rsid w:val="002413C0"/>
    <w:rsid w:val="002451B5"/>
    <w:rsid w:val="0024721A"/>
    <w:rsid w:val="00255663"/>
    <w:rsid w:val="00261089"/>
    <w:rsid w:val="00261DB2"/>
    <w:rsid w:val="0026520B"/>
    <w:rsid w:val="00265770"/>
    <w:rsid w:val="00270ADA"/>
    <w:rsid w:val="00273184"/>
    <w:rsid w:val="00273BB2"/>
    <w:rsid w:val="00274631"/>
    <w:rsid w:val="00281C9C"/>
    <w:rsid w:val="00282805"/>
    <w:rsid w:val="00284E97"/>
    <w:rsid w:val="002872A4"/>
    <w:rsid w:val="00287E2D"/>
    <w:rsid w:val="0029325E"/>
    <w:rsid w:val="00294DD5"/>
    <w:rsid w:val="00297F32"/>
    <w:rsid w:val="002A0C0E"/>
    <w:rsid w:val="002A3C1A"/>
    <w:rsid w:val="002A5523"/>
    <w:rsid w:val="002A610A"/>
    <w:rsid w:val="002A794E"/>
    <w:rsid w:val="002B375F"/>
    <w:rsid w:val="002B3D8D"/>
    <w:rsid w:val="002B5EA8"/>
    <w:rsid w:val="002B5FEC"/>
    <w:rsid w:val="002B7752"/>
    <w:rsid w:val="002B7DC2"/>
    <w:rsid w:val="002C13FA"/>
    <w:rsid w:val="002D27DF"/>
    <w:rsid w:val="002D3DF5"/>
    <w:rsid w:val="002D6D3A"/>
    <w:rsid w:val="002E20FD"/>
    <w:rsid w:val="002E4F5C"/>
    <w:rsid w:val="002E57D7"/>
    <w:rsid w:val="002E6787"/>
    <w:rsid w:val="002E7CE2"/>
    <w:rsid w:val="002F0348"/>
    <w:rsid w:val="002F4CBF"/>
    <w:rsid w:val="002F7086"/>
    <w:rsid w:val="00301A56"/>
    <w:rsid w:val="00302B5D"/>
    <w:rsid w:val="0031308D"/>
    <w:rsid w:val="00314D00"/>
    <w:rsid w:val="00323B3D"/>
    <w:rsid w:val="00326CAF"/>
    <w:rsid w:val="003310C4"/>
    <w:rsid w:val="00333394"/>
    <w:rsid w:val="003340D2"/>
    <w:rsid w:val="00334849"/>
    <w:rsid w:val="003363B9"/>
    <w:rsid w:val="00337F2B"/>
    <w:rsid w:val="00340ABE"/>
    <w:rsid w:val="00346AA6"/>
    <w:rsid w:val="00347558"/>
    <w:rsid w:val="003475EF"/>
    <w:rsid w:val="003529A2"/>
    <w:rsid w:val="00352FAF"/>
    <w:rsid w:val="00353FB8"/>
    <w:rsid w:val="00354E6B"/>
    <w:rsid w:val="00360FB3"/>
    <w:rsid w:val="00361C45"/>
    <w:rsid w:val="003711B0"/>
    <w:rsid w:val="003718BF"/>
    <w:rsid w:val="00383801"/>
    <w:rsid w:val="0039358C"/>
    <w:rsid w:val="003A0690"/>
    <w:rsid w:val="003A1917"/>
    <w:rsid w:val="003A47EE"/>
    <w:rsid w:val="003A634A"/>
    <w:rsid w:val="003A73CF"/>
    <w:rsid w:val="003B2F2C"/>
    <w:rsid w:val="003B3ECE"/>
    <w:rsid w:val="003B4423"/>
    <w:rsid w:val="003B5BC9"/>
    <w:rsid w:val="003B7C46"/>
    <w:rsid w:val="003C12D9"/>
    <w:rsid w:val="003C1BC7"/>
    <w:rsid w:val="003C1E46"/>
    <w:rsid w:val="003C2AD8"/>
    <w:rsid w:val="003C77B0"/>
    <w:rsid w:val="003D05B5"/>
    <w:rsid w:val="003D0F0B"/>
    <w:rsid w:val="003D10EE"/>
    <w:rsid w:val="003D1D1D"/>
    <w:rsid w:val="003D3488"/>
    <w:rsid w:val="003D449D"/>
    <w:rsid w:val="003D5B31"/>
    <w:rsid w:val="003D7B89"/>
    <w:rsid w:val="003E1E92"/>
    <w:rsid w:val="003F153B"/>
    <w:rsid w:val="003F41FB"/>
    <w:rsid w:val="003F5763"/>
    <w:rsid w:val="003F7008"/>
    <w:rsid w:val="00400639"/>
    <w:rsid w:val="004040A3"/>
    <w:rsid w:val="00405733"/>
    <w:rsid w:val="00412DAC"/>
    <w:rsid w:val="0041549D"/>
    <w:rsid w:val="004223CA"/>
    <w:rsid w:val="004225D1"/>
    <w:rsid w:val="00423C6C"/>
    <w:rsid w:val="00423FC3"/>
    <w:rsid w:val="00424E7D"/>
    <w:rsid w:val="00427B70"/>
    <w:rsid w:val="00437214"/>
    <w:rsid w:val="00440E24"/>
    <w:rsid w:val="00446166"/>
    <w:rsid w:val="004501FF"/>
    <w:rsid w:val="00454675"/>
    <w:rsid w:val="00455ADA"/>
    <w:rsid w:val="00455CE3"/>
    <w:rsid w:val="0045713F"/>
    <w:rsid w:val="004612DA"/>
    <w:rsid w:val="00461493"/>
    <w:rsid w:val="00465492"/>
    <w:rsid w:val="00466A7E"/>
    <w:rsid w:val="004764BD"/>
    <w:rsid w:val="00482B0D"/>
    <w:rsid w:val="00485B27"/>
    <w:rsid w:val="004874CD"/>
    <w:rsid w:val="004919D1"/>
    <w:rsid w:val="004964EF"/>
    <w:rsid w:val="004A0695"/>
    <w:rsid w:val="004A27A1"/>
    <w:rsid w:val="004A2BF1"/>
    <w:rsid w:val="004A3564"/>
    <w:rsid w:val="004A3AB8"/>
    <w:rsid w:val="004A5DDC"/>
    <w:rsid w:val="004A6902"/>
    <w:rsid w:val="004B3A0D"/>
    <w:rsid w:val="004B6AEF"/>
    <w:rsid w:val="004B715D"/>
    <w:rsid w:val="004C1BEB"/>
    <w:rsid w:val="004C441D"/>
    <w:rsid w:val="004C7659"/>
    <w:rsid w:val="004D0067"/>
    <w:rsid w:val="004D0590"/>
    <w:rsid w:val="004D1741"/>
    <w:rsid w:val="004D6766"/>
    <w:rsid w:val="004D6E72"/>
    <w:rsid w:val="004E43A1"/>
    <w:rsid w:val="004E66F7"/>
    <w:rsid w:val="004F17E4"/>
    <w:rsid w:val="004F5590"/>
    <w:rsid w:val="004F7163"/>
    <w:rsid w:val="00503096"/>
    <w:rsid w:val="00503E49"/>
    <w:rsid w:val="00504EDB"/>
    <w:rsid w:val="00512BF3"/>
    <w:rsid w:val="00514AAD"/>
    <w:rsid w:val="0052510C"/>
    <w:rsid w:val="00525168"/>
    <w:rsid w:val="00536890"/>
    <w:rsid w:val="00543EC3"/>
    <w:rsid w:val="0054477C"/>
    <w:rsid w:val="00547201"/>
    <w:rsid w:val="00550F8B"/>
    <w:rsid w:val="00553F09"/>
    <w:rsid w:val="00557E3D"/>
    <w:rsid w:val="00561773"/>
    <w:rsid w:val="00564B2E"/>
    <w:rsid w:val="00565AAF"/>
    <w:rsid w:val="00572006"/>
    <w:rsid w:val="005763B6"/>
    <w:rsid w:val="0057749A"/>
    <w:rsid w:val="00581DBD"/>
    <w:rsid w:val="005909B1"/>
    <w:rsid w:val="00596239"/>
    <w:rsid w:val="00597E13"/>
    <w:rsid w:val="005A41E9"/>
    <w:rsid w:val="005A69FC"/>
    <w:rsid w:val="005B6B2A"/>
    <w:rsid w:val="005B75E7"/>
    <w:rsid w:val="005C57D7"/>
    <w:rsid w:val="005D1977"/>
    <w:rsid w:val="005D57D7"/>
    <w:rsid w:val="005D6A67"/>
    <w:rsid w:val="005D713F"/>
    <w:rsid w:val="005E7AF5"/>
    <w:rsid w:val="005E7EFB"/>
    <w:rsid w:val="005F07C0"/>
    <w:rsid w:val="005F08B5"/>
    <w:rsid w:val="005F0DC6"/>
    <w:rsid w:val="005F6D78"/>
    <w:rsid w:val="0060010C"/>
    <w:rsid w:val="00605A80"/>
    <w:rsid w:val="00605F7D"/>
    <w:rsid w:val="0060663F"/>
    <w:rsid w:val="0061212A"/>
    <w:rsid w:val="0061454E"/>
    <w:rsid w:val="00616B0E"/>
    <w:rsid w:val="00620BB1"/>
    <w:rsid w:val="006234C8"/>
    <w:rsid w:val="006312F7"/>
    <w:rsid w:val="00632D66"/>
    <w:rsid w:val="00637FB7"/>
    <w:rsid w:val="00642234"/>
    <w:rsid w:val="00642CA2"/>
    <w:rsid w:val="00643B03"/>
    <w:rsid w:val="00647AFF"/>
    <w:rsid w:val="0065021C"/>
    <w:rsid w:val="006532D9"/>
    <w:rsid w:val="006537CA"/>
    <w:rsid w:val="006544D8"/>
    <w:rsid w:val="006617D7"/>
    <w:rsid w:val="00661C4A"/>
    <w:rsid w:val="006657B4"/>
    <w:rsid w:val="00666E97"/>
    <w:rsid w:val="00674D35"/>
    <w:rsid w:val="00674FB8"/>
    <w:rsid w:val="00675AED"/>
    <w:rsid w:val="00676C04"/>
    <w:rsid w:val="00677DA1"/>
    <w:rsid w:val="00680E43"/>
    <w:rsid w:val="00681046"/>
    <w:rsid w:val="00681290"/>
    <w:rsid w:val="00686A0E"/>
    <w:rsid w:val="0068790D"/>
    <w:rsid w:val="0069319E"/>
    <w:rsid w:val="00695B39"/>
    <w:rsid w:val="0069790A"/>
    <w:rsid w:val="006A3DE5"/>
    <w:rsid w:val="006A4B7C"/>
    <w:rsid w:val="006A4F98"/>
    <w:rsid w:val="006B0E8B"/>
    <w:rsid w:val="006B0F11"/>
    <w:rsid w:val="006B7B99"/>
    <w:rsid w:val="006C15E8"/>
    <w:rsid w:val="006D0160"/>
    <w:rsid w:val="006D2496"/>
    <w:rsid w:val="006D3CFA"/>
    <w:rsid w:val="006D5A7E"/>
    <w:rsid w:val="006D5F50"/>
    <w:rsid w:val="006E23EB"/>
    <w:rsid w:val="006E4392"/>
    <w:rsid w:val="006E60F3"/>
    <w:rsid w:val="006E6D2D"/>
    <w:rsid w:val="006E7388"/>
    <w:rsid w:val="006F22BC"/>
    <w:rsid w:val="006F53CC"/>
    <w:rsid w:val="007120C7"/>
    <w:rsid w:val="007168E8"/>
    <w:rsid w:val="007179E5"/>
    <w:rsid w:val="00724047"/>
    <w:rsid w:val="00724A04"/>
    <w:rsid w:val="00735DF7"/>
    <w:rsid w:val="00736B56"/>
    <w:rsid w:val="00737B93"/>
    <w:rsid w:val="00737F78"/>
    <w:rsid w:val="00742F02"/>
    <w:rsid w:val="0074728E"/>
    <w:rsid w:val="007478D0"/>
    <w:rsid w:val="0075012F"/>
    <w:rsid w:val="00751C9A"/>
    <w:rsid w:val="0075546E"/>
    <w:rsid w:val="007556F2"/>
    <w:rsid w:val="00755851"/>
    <w:rsid w:val="00757D89"/>
    <w:rsid w:val="00765821"/>
    <w:rsid w:val="007702DB"/>
    <w:rsid w:val="00773AA1"/>
    <w:rsid w:val="00773FAD"/>
    <w:rsid w:val="007758EF"/>
    <w:rsid w:val="00775BB7"/>
    <w:rsid w:val="0078404A"/>
    <w:rsid w:val="00786A3B"/>
    <w:rsid w:val="00791F6B"/>
    <w:rsid w:val="0079234D"/>
    <w:rsid w:val="007A01C8"/>
    <w:rsid w:val="007A3743"/>
    <w:rsid w:val="007A7022"/>
    <w:rsid w:val="007B047B"/>
    <w:rsid w:val="007B136D"/>
    <w:rsid w:val="007B7BAF"/>
    <w:rsid w:val="007C4724"/>
    <w:rsid w:val="007C7933"/>
    <w:rsid w:val="007D0902"/>
    <w:rsid w:val="007D2249"/>
    <w:rsid w:val="007D4499"/>
    <w:rsid w:val="007D7CB5"/>
    <w:rsid w:val="007E0DD9"/>
    <w:rsid w:val="007F072E"/>
    <w:rsid w:val="00803974"/>
    <w:rsid w:val="00807E3E"/>
    <w:rsid w:val="008144D0"/>
    <w:rsid w:val="00820092"/>
    <w:rsid w:val="00820BA3"/>
    <w:rsid w:val="00822732"/>
    <w:rsid w:val="008231CE"/>
    <w:rsid w:val="00824A52"/>
    <w:rsid w:val="008305FD"/>
    <w:rsid w:val="0083610D"/>
    <w:rsid w:val="00840DFA"/>
    <w:rsid w:val="00843510"/>
    <w:rsid w:val="008537F5"/>
    <w:rsid w:val="00857728"/>
    <w:rsid w:val="008626A0"/>
    <w:rsid w:val="00863188"/>
    <w:rsid w:val="00871583"/>
    <w:rsid w:val="0087423B"/>
    <w:rsid w:val="00874503"/>
    <w:rsid w:val="008764A7"/>
    <w:rsid w:val="008821F6"/>
    <w:rsid w:val="00882B73"/>
    <w:rsid w:val="008846E2"/>
    <w:rsid w:val="00884797"/>
    <w:rsid w:val="00887FE5"/>
    <w:rsid w:val="008A08FC"/>
    <w:rsid w:val="008A19F6"/>
    <w:rsid w:val="008A4270"/>
    <w:rsid w:val="008A7AD8"/>
    <w:rsid w:val="008B12F3"/>
    <w:rsid w:val="008B2D24"/>
    <w:rsid w:val="008B587B"/>
    <w:rsid w:val="008B6C00"/>
    <w:rsid w:val="008C2939"/>
    <w:rsid w:val="008C3D91"/>
    <w:rsid w:val="008C51E9"/>
    <w:rsid w:val="008C677C"/>
    <w:rsid w:val="008D082A"/>
    <w:rsid w:val="008D1A59"/>
    <w:rsid w:val="008D2F83"/>
    <w:rsid w:val="008D3B5E"/>
    <w:rsid w:val="008F4956"/>
    <w:rsid w:val="009017EC"/>
    <w:rsid w:val="00902A56"/>
    <w:rsid w:val="00904E31"/>
    <w:rsid w:val="0090537C"/>
    <w:rsid w:val="00913B6D"/>
    <w:rsid w:val="00914459"/>
    <w:rsid w:val="00922600"/>
    <w:rsid w:val="00925D9C"/>
    <w:rsid w:val="0092647E"/>
    <w:rsid w:val="009300D1"/>
    <w:rsid w:val="00932611"/>
    <w:rsid w:val="0094510D"/>
    <w:rsid w:val="0094550B"/>
    <w:rsid w:val="00946DEF"/>
    <w:rsid w:val="009579C7"/>
    <w:rsid w:val="00960729"/>
    <w:rsid w:val="00961AB1"/>
    <w:rsid w:val="00961C22"/>
    <w:rsid w:val="00961F76"/>
    <w:rsid w:val="009677CA"/>
    <w:rsid w:val="0097128A"/>
    <w:rsid w:val="00972B5A"/>
    <w:rsid w:val="00975B41"/>
    <w:rsid w:val="00976F4C"/>
    <w:rsid w:val="009778B2"/>
    <w:rsid w:val="00977D37"/>
    <w:rsid w:val="0098036A"/>
    <w:rsid w:val="0098057A"/>
    <w:rsid w:val="00980B20"/>
    <w:rsid w:val="0098349C"/>
    <w:rsid w:val="00985B34"/>
    <w:rsid w:val="0098626B"/>
    <w:rsid w:val="009878C3"/>
    <w:rsid w:val="00995020"/>
    <w:rsid w:val="009950B4"/>
    <w:rsid w:val="00996351"/>
    <w:rsid w:val="009A19DC"/>
    <w:rsid w:val="009A30FF"/>
    <w:rsid w:val="009A355A"/>
    <w:rsid w:val="009A3B00"/>
    <w:rsid w:val="009A485D"/>
    <w:rsid w:val="009A6D57"/>
    <w:rsid w:val="009B12B0"/>
    <w:rsid w:val="009B406D"/>
    <w:rsid w:val="009B45B5"/>
    <w:rsid w:val="009C2A90"/>
    <w:rsid w:val="009C4032"/>
    <w:rsid w:val="009C443F"/>
    <w:rsid w:val="009C652F"/>
    <w:rsid w:val="009C7FDD"/>
    <w:rsid w:val="009D3635"/>
    <w:rsid w:val="009E0A93"/>
    <w:rsid w:val="009E347A"/>
    <w:rsid w:val="009E5339"/>
    <w:rsid w:val="009E5832"/>
    <w:rsid w:val="009E69F1"/>
    <w:rsid w:val="009E7B65"/>
    <w:rsid w:val="009F0036"/>
    <w:rsid w:val="009F0921"/>
    <w:rsid w:val="00A01F79"/>
    <w:rsid w:val="00A028FF"/>
    <w:rsid w:val="00A04FD7"/>
    <w:rsid w:val="00A126AD"/>
    <w:rsid w:val="00A21DB7"/>
    <w:rsid w:val="00A23447"/>
    <w:rsid w:val="00A26BC9"/>
    <w:rsid w:val="00A27C06"/>
    <w:rsid w:val="00A3281B"/>
    <w:rsid w:val="00A35E38"/>
    <w:rsid w:val="00A3675C"/>
    <w:rsid w:val="00A37380"/>
    <w:rsid w:val="00A43BB2"/>
    <w:rsid w:val="00A45BDF"/>
    <w:rsid w:val="00A46BA7"/>
    <w:rsid w:val="00A51265"/>
    <w:rsid w:val="00A5602E"/>
    <w:rsid w:val="00A570A4"/>
    <w:rsid w:val="00A648EF"/>
    <w:rsid w:val="00A665D8"/>
    <w:rsid w:val="00A66D43"/>
    <w:rsid w:val="00A66F9B"/>
    <w:rsid w:val="00A70674"/>
    <w:rsid w:val="00A86962"/>
    <w:rsid w:val="00A869C5"/>
    <w:rsid w:val="00A905C1"/>
    <w:rsid w:val="00A96B55"/>
    <w:rsid w:val="00AA292C"/>
    <w:rsid w:val="00AA431E"/>
    <w:rsid w:val="00AA61AF"/>
    <w:rsid w:val="00AA705E"/>
    <w:rsid w:val="00AB6324"/>
    <w:rsid w:val="00AC49CB"/>
    <w:rsid w:val="00AC63C6"/>
    <w:rsid w:val="00AC6698"/>
    <w:rsid w:val="00AC6AED"/>
    <w:rsid w:val="00AC7C6E"/>
    <w:rsid w:val="00AD0BFC"/>
    <w:rsid w:val="00AD1AE9"/>
    <w:rsid w:val="00AF2CC6"/>
    <w:rsid w:val="00AF4D60"/>
    <w:rsid w:val="00AF5595"/>
    <w:rsid w:val="00B059FC"/>
    <w:rsid w:val="00B06538"/>
    <w:rsid w:val="00B1166A"/>
    <w:rsid w:val="00B132E0"/>
    <w:rsid w:val="00B13C53"/>
    <w:rsid w:val="00B16C86"/>
    <w:rsid w:val="00B2004C"/>
    <w:rsid w:val="00B20ADE"/>
    <w:rsid w:val="00B23D27"/>
    <w:rsid w:val="00B2555A"/>
    <w:rsid w:val="00B26EC7"/>
    <w:rsid w:val="00B30FAF"/>
    <w:rsid w:val="00B34B45"/>
    <w:rsid w:val="00B35222"/>
    <w:rsid w:val="00B40162"/>
    <w:rsid w:val="00B43F9E"/>
    <w:rsid w:val="00B44908"/>
    <w:rsid w:val="00B50803"/>
    <w:rsid w:val="00B60902"/>
    <w:rsid w:val="00B75EF4"/>
    <w:rsid w:val="00B8052D"/>
    <w:rsid w:val="00B80F15"/>
    <w:rsid w:val="00B903F0"/>
    <w:rsid w:val="00B908E0"/>
    <w:rsid w:val="00B91041"/>
    <w:rsid w:val="00B910D7"/>
    <w:rsid w:val="00B914B9"/>
    <w:rsid w:val="00B954F8"/>
    <w:rsid w:val="00B97630"/>
    <w:rsid w:val="00BB228C"/>
    <w:rsid w:val="00BB22EA"/>
    <w:rsid w:val="00BB6504"/>
    <w:rsid w:val="00BC07BE"/>
    <w:rsid w:val="00BC086A"/>
    <w:rsid w:val="00BC20C6"/>
    <w:rsid w:val="00BC475F"/>
    <w:rsid w:val="00BD1C3B"/>
    <w:rsid w:val="00BD603B"/>
    <w:rsid w:val="00BE0815"/>
    <w:rsid w:val="00BE5AB6"/>
    <w:rsid w:val="00BE604A"/>
    <w:rsid w:val="00BE6CBA"/>
    <w:rsid w:val="00BF4279"/>
    <w:rsid w:val="00BF5809"/>
    <w:rsid w:val="00C058A3"/>
    <w:rsid w:val="00C07193"/>
    <w:rsid w:val="00C11201"/>
    <w:rsid w:val="00C11893"/>
    <w:rsid w:val="00C14167"/>
    <w:rsid w:val="00C15D75"/>
    <w:rsid w:val="00C16649"/>
    <w:rsid w:val="00C203A6"/>
    <w:rsid w:val="00C239FD"/>
    <w:rsid w:val="00C23E08"/>
    <w:rsid w:val="00C34098"/>
    <w:rsid w:val="00C34543"/>
    <w:rsid w:val="00C34FB0"/>
    <w:rsid w:val="00C350C1"/>
    <w:rsid w:val="00C43AC3"/>
    <w:rsid w:val="00C45464"/>
    <w:rsid w:val="00C455A6"/>
    <w:rsid w:val="00C472D7"/>
    <w:rsid w:val="00C477D3"/>
    <w:rsid w:val="00C55616"/>
    <w:rsid w:val="00C56D1A"/>
    <w:rsid w:val="00C64188"/>
    <w:rsid w:val="00C642B5"/>
    <w:rsid w:val="00C6721B"/>
    <w:rsid w:val="00C67955"/>
    <w:rsid w:val="00C6799A"/>
    <w:rsid w:val="00C67BE9"/>
    <w:rsid w:val="00C70119"/>
    <w:rsid w:val="00C75266"/>
    <w:rsid w:val="00C75339"/>
    <w:rsid w:val="00C81B83"/>
    <w:rsid w:val="00C90F02"/>
    <w:rsid w:val="00CA5296"/>
    <w:rsid w:val="00CA60C9"/>
    <w:rsid w:val="00CA7815"/>
    <w:rsid w:val="00CB2556"/>
    <w:rsid w:val="00CB2876"/>
    <w:rsid w:val="00CC0FA2"/>
    <w:rsid w:val="00CC7A08"/>
    <w:rsid w:val="00CC7DED"/>
    <w:rsid w:val="00CD1741"/>
    <w:rsid w:val="00CD33A5"/>
    <w:rsid w:val="00CD3ED4"/>
    <w:rsid w:val="00CE11C4"/>
    <w:rsid w:val="00CE1585"/>
    <w:rsid w:val="00CE17EB"/>
    <w:rsid w:val="00CE1A99"/>
    <w:rsid w:val="00CE6BB7"/>
    <w:rsid w:val="00CE7555"/>
    <w:rsid w:val="00CE75DB"/>
    <w:rsid w:val="00CF1E5C"/>
    <w:rsid w:val="00CF3023"/>
    <w:rsid w:val="00CF3B6C"/>
    <w:rsid w:val="00D05BD3"/>
    <w:rsid w:val="00D27136"/>
    <w:rsid w:val="00D37D5C"/>
    <w:rsid w:val="00D4002B"/>
    <w:rsid w:val="00D405CF"/>
    <w:rsid w:val="00D42A7B"/>
    <w:rsid w:val="00D45467"/>
    <w:rsid w:val="00D4588D"/>
    <w:rsid w:val="00D46E53"/>
    <w:rsid w:val="00D50FAC"/>
    <w:rsid w:val="00D519A7"/>
    <w:rsid w:val="00D534F0"/>
    <w:rsid w:val="00D55151"/>
    <w:rsid w:val="00D5527F"/>
    <w:rsid w:val="00D61404"/>
    <w:rsid w:val="00D6498A"/>
    <w:rsid w:val="00D70983"/>
    <w:rsid w:val="00D71066"/>
    <w:rsid w:val="00D77F6C"/>
    <w:rsid w:val="00D80E7A"/>
    <w:rsid w:val="00D8118F"/>
    <w:rsid w:val="00D83189"/>
    <w:rsid w:val="00D8542E"/>
    <w:rsid w:val="00D86F07"/>
    <w:rsid w:val="00D923B1"/>
    <w:rsid w:val="00D92435"/>
    <w:rsid w:val="00D935C0"/>
    <w:rsid w:val="00D941AC"/>
    <w:rsid w:val="00DA13C5"/>
    <w:rsid w:val="00DA15C4"/>
    <w:rsid w:val="00DA2C46"/>
    <w:rsid w:val="00DA4F04"/>
    <w:rsid w:val="00DA75DF"/>
    <w:rsid w:val="00DB0FEF"/>
    <w:rsid w:val="00DB1215"/>
    <w:rsid w:val="00DB4B14"/>
    <w:rsid w:val="00DB4E25"/>
    <w:rsid w:val="00DB5760"/>
    <w:rsid w:val="00DC1A87"/>
    <w:rsid w:val="00DC2211"/>
    <w:rsid w:val="00DC5487"/>
    <w:rsid w:val="00DC5BEA"/>
    <w:rsid w:val="00DC6A12"/>
    <w:rsid w:val="00DC77AE"/>
    <w:rsid w:val="00DD2D18"/>
    <w:rsid w:val="00DD7458"/>
    <w:rsid w:val="00DE1053"/>
    <w:rsid w:val="00DE42C2"/>
    <w:rsid w:val="00DE6117"/>
    <w:rsid w:val="00DF231A"/>
    <w:rsid w:val="00DF3241"/>
    <w:rsid w:val="00E02FE3"/>
    <w:rsid w:val="00E0560E"/>
    <w:rsid w:val="00E117C1"/>
    <w:rsid w:val="00E1676D"/>
    <w:rsid w:val="00E1724B"/>
    <w:rsid w:val="00E17B39"/>
    <w:rsid w:val="00E20040"/>
    <w:rsid w:val="00E2216F"/>
    <w:rsid w:val="00E266AB"/>
    <w:rsid w:val="00E312C4"/>
    <w:rsid w:val="00E330D2"/>
    <w:rsid w:val="00E42070"/>
    <w:rsid w:val="00E439FE"/>
    <w:rsid w:val="00E476D0"/>
    <w:rsid w:val="00E52011"/>
    <w:rsid w:val="00E540CD"/>
    <w:rsid w:val="00E564BC"/>
    <w:rsid w:val="00E564E8"/>
    <w:rsid w:val="00E6155C"/>
    <w:rsid w:val="00E61C09"/>
    <w:rsid w:val="00E72C37"/>
    <w:rsid w:val="00E81017"/>
    <w:rsid w:val="00E84ACB"/>
    <w:rsid w:val="00E85745"/>
    <w:rsid w:val="00E90F9E"/>
    <w:rsid w:val="00EB2175"/>
    <w:rsid w:val="00EB31D4"/>
    <w:rsid w:val="00EB34B3"/>
    <w:rsid w:val="00EB47AF"/>
    <w:rsid w:val="00EB6C64"/>
    <w:rsid w:val="00EB7131"/>
    <w:rsid w:val="00EC1DE4"/>
    <w:rsid w:val="00ED499E"/>
    <w:rsid w:val="00ED779D"/>
    <w:rsid w:val="00EE1664"/>
    <w:rsid w:val="00EE227E"/>
    <w:rsid w:val="00EE5403"/>
    <w:rsid w:val="00EF6BB2"/>
    <w:rsid w:val="00F03617"/>
    <w:rsid w:val="00F0428F"/>
    <w:rsid w:val="00F050EF"/>
    <w:rsid w:val="00F07151"/>
    <w:rsid w:val="00F07D6F"/>
    <w:rsid w:val="00F10AE6"/>
    <w:rsid w:val="00F110FD"/>
    <w:rsid w:val="00F13B6D"/>
    <w:rsid w:val="00F210AA"/>
    <w:rsid w:val="00F24970"/>
    <w:rsid w:val="00F25774"/>
    <w:rsid w:val="00F33DB6"/>
    <w:rsid w:val="00F4031D"/>
    <w:rsid w:val="00F41178"/>
    <w:rsid w:val="00F416A1"/>
    <w:rsid w:val="00F427E3"/>
    <w:rsid w:val="00F50B75"/>
    <w:rsid w:val="00F51172"/>
    <w:rsid w:val="00F5384B"/>
    <w:rsid w:val="00F53E81"/>
    <w:rsid w:val="00F60630"/>
    <w:rsid w:val="00F61512"/>
    <w:rsid w:val="00F627E0"/>
    <w:rsid w:val="00F639CF"/>
    <w:rsid w:val="00F66C70"/>
    <w:rsid w:val="00F71113"/>
    <w:rsid w:val="00F71392"/>
    <w:rsid w:val="00F77374"/>
    <w:rsid w:val="00F805B7"/>
    <w:rsid w:val="00F818B0"/>
    <w:rsid w:val="00F82360"/>
    <w:rsid w:val="00F848DD"/>
    <w:rsid w:val="00F84CE4"/>
    <w:rsid w:val="00F93CAC"/>
    <w:rsid w:val="00F97A2E"/>
    <w:rsid w:val="00F97CAD"/>
    <w:rsid w:val="00FA4205"/>
    <w:rsid w:val="00FA4253"/>
    <w:rsid w:val="00FA7D31"/>
    <w:rsid w:val="00FB2EAC"/>
    <w:rsid w:val="00FB2EEE"/>
    <w:rsid w:val="00FC0524"/>
    <w:rsid w:val="00FC5D58"/>
    <w:rsid w:val="00FD1E9A"/>
    <w:rsid w:val="00FD2F8E"/>
    <w:rsid w:val="00FD3F4F"/>
    <w:rsid w:val="00FD6398"/>
    <w:rsid w:val="00FE0CC6"/>
    <w:rsid w:val="00FE38DD"/>
    <w:rsid w:val="00FE43E3"/>
    <w:rsid w:val="00FE4AE1"/>
    <w:rsid w:val="00FE4C4E"/>
    <w:rsid w:val="00FF1BBB"/>
    <w:rsid w:val="00FF31BB"/>
    <w:rsid w:val="00FF47E4"/>
    <w:rsid w:val="00FF7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EC36C1AF-961F-4811-9D93-553BAF08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36A"/>
    <w:pPr>
      <w:widowControl w:val="0"/>
      <w:jc w:val="both"/>
    </w:pPr>
    <w:rPr>
      <w:rFonts w:eastAsia="方正仿宋简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98036A"/>
    <w:rPr>
      <w:rFonts w:ascii="宋体" w:eastAsia="宋体" w:hAnsi="Courier New" w:cs="Courier New"/>
      <w:sz w:val="21"/>
      <w:szCs w:val="21"/>
    </w:rPr>
  </w:style>
  <w:style w:type="paragraph" w:styleId="a4">
    <w:name w:val="footer"/>
    <w:basedOn w:val="a"/>
    <w:link w:val="Char"/>
    <w:rsid w:val="0098036A"/>
    <w:pPr>
      <w:tabs>
        <w:tab w:val="center" w:pos="4153"/>
        <w:tab w:val="right" w:pos="8306"/>
      </w:tabs>
      <w:snapToGrid w:val="0"/>
      <w:jc w:val="left"/>
    </w:pPr>
    <w:rPr>
      <w:rFonts w:eastAsia="宋体"/>
      <w:sz w:val="18"/>
      <w:szCs w:val="18"/>
    </w:rPr>
  </w:style>
  <w:style w:type="character" w:styleId="a5">
    <w:name w:val="page number"/>
    <w:basedOn w:val="a0"/>
    <w:rsid w:val="0098036A"/>
  </w:style>
  <w:style w:type="paragraph" w:styleId="a6">
    <w:name w:val="header"/>
    <w:basedOn w:val="a"/>
    <w:rsid w:val="0098036A"/>
    <w:pPr>
      <w:pBdr>
        <w:bottom w:val="single" w:sz="6" w:space="1" w:color="auto"/>
      </w:pBdr>
      <w:tabs>
        <w:tab w:val="center" w:pos="4153"/>
        <w:tab w:val="right" w:pos="8306"/>
      </w:tabs>
      <w:snapToGrid w:val="0"/>
      <w:jc w:val="center"/>
    </w:pPr>
    <w:rPr>
      <w:sz w:val="18"/>
      <w:szCs w:val="18"/>
    </w:rPr>
  </w:style>
  <w:style w:type="paragraph" w:styleId="a7">
    <w:name w:val="Balloon Text"/>
    <w:basedOn w:val="a"/>
    <w:semiHidden/>
    <w:rsid w:val="0098036A"/>
    <w:rPr>
      <w:sz w:val="18"/>
      <w:szCs w:val="18"/>
    </w:rPr>
  </w:style>
  <w:style w:type="table" w:styleId="a8">
    <w:name w:val="Table Grid"/>
    <w:basedOn w:val="a1"/>
    <w:rsid w:val="004D67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link w:val="a4"/>
    <w:rsid w:val="00724A04"/>
    <w:rPr>
      <w:kern w:val="2"/>
      <w:sz w:val="18"/>
      <w:szCs w:val="18"/>
    </w:rPr>
  </w:style>
  <w:style w:type="character" w:styleId="a9">
    <w:name w:val="Hyperlink"/>
    <w:rsid w:val="00063A64"/>
    <w:rPr>
      <w:color w:val="0000FF"/>
      <w:u w:val="single"/>
    </w:rPr>
  </w:style>
  <w:style w:type="paragraph" w:styleId="aa">
    <w:name w:val="Date"/>
    <w:basedOn w:val="a"/>
    <w:next w:val="a"/>
    <w:link w:val="Char0"/>
    <w:rsid w:val="00A028FF"/>
    <w:pPr>
      <w:ind w:leftChars="2500" w:left="100"/>
    </w:pPr>
  </w:style>
  <w:style w:type="character" w:customStyle="1" w:styleId="Char0">
    <w:name w:val="日期 Char"/>
    <w:link w:val="aa"/>
    <w:rsid w:val="00A028FF"/>
    <w:rPr>
      <w:rFonts w:eastAsia="方正仿宋简体"/>
      <w:kern w:val="2"/>
      <w:sz w:val="32"/>
      <w:szCs w:val="32"/>
    </w:rPr>
  </w:style>
  <w:style w:type="paragraph" w:styleId="ab">
    <w:name w:val="List Paragraph"/>
    <w:basedOn w:val="a"/>
    <w:uiPriority w:val="34"/>
    <w:qFormat/>
    <w:rsid w:val="003B3ECE"/>
    <w:pPr>
      <w:ind w:firstLineChars="200" w:firstLine="420"/>
    </w:pPr>
  </w:style>
  <w:style w:type="character" w:styleId="ac">
    <w:name w:val="Strong"/>
    <w:uiPriority w:val="22"/>
    <w:qFormat/>
    <w:rsid w:val="003D0F0B"/>
    <w:rPr>
      <w:b/>
      <w:bCs/>
    </w:rPr>
  </w:style>
  <w:style w:type="paragraph" w:styleId="ad">
    <w:name w:val="Revision"/>
    <w:hidden/>
    <w:uiPriority w:val="99"/>
    <w:semiHidden/>
    <w:rsid w:val="00887FE5"/>
    <w:rPr>
      <w:rFonts w:eastAsia="方正仿宋简体"/>
      <w:kern w:val="2"/>
      <w:sz w:val="32"/>
      <w:szCs w:val="32"/>
    </w:rPr>
  </w:style>
  <w:style w:type="paragraph" w:styleId="ae">
    <w:name w:val="Body Text"/>
    <w:basedOn w:val="a"/>
    <w:link w:val="Char1"/>
    <w:rsid w:val="00E266AB"/>
    <w:pPr>
      <w:widowControl/>
      <w:spacing w:line="640" w:lineRule="exact"/>
      <w:jc w:val="center"/>
    </w:pPr>
    <w:rPr>
      <w:rFonts w:ascii="方正仿宋简体" w:eastAsia="方正大标宋简体" w:cs="ArialUnicodeMS"/>
      <w:color w:val="000000"/>
      <w:spacing w:val="20"/>
      <w:kern w:val="0"/>
      <w:sz w:val="76"/>
      <w:szCs w:val="24"/>
    </w:rPr>
  </w:style>
  <w:style w:type="character" w:customStyle="1" w:styleId="Char1">
    <w:name w:val="正文文本 Char"/>
    <w:basedOn w:val="a0"/>
    <w:link w:val="ae"/>
    <w:rsid w:val="00E266AB"/>
    <w:rPr>
      <w:rFonts w:ascii="方正仿宋简体" w:eastAsia="方正大标宋简体" w:cs="ArialUnicodeMS"/>
      <w:color w:val="000000"/>
      <w:spacing w:val="20"/>
      <w:sz w:val="7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5466">
      <w:bodyDiv w:val="1"/>
      <w:marLeft w:val="0"/>
      <w:marRight w:val="0"/>
      <w:marTop w:val="0"/>
      <w:marBottom w:val="0"/>
      <w:divBdr>
        <w:top w:val="none" w:sz="0" w:space="0" w:color="auto"/>
        <w:left w:val="none" w:sz="0" w:space="0" w:color="auto"/>
        <w:bottom w:val="none" w:sz="0" w:space="0" w:color="auto"/>
        <w:right w:val="none" w:sz="0" w:space="0" w:color="auto"/>
      </w:divBdr>
      <w:divsChild>
        <w:div w:id="391465922">
          <w:marLeft w:val="0"/>
          <w:marRight w:val="0"/>
          <w:marTop w:val="0"/>
          <w:marBottom w:val="0"/>
          <w:divBdr>
            <w:top w:val="none" w:sz="0" w:space="0" w:color="auto"/>
            <w:left w:val="none" w:sz="0" w:space="0" w:color="auto"/>
            <w:bottom w:val="none" w:sz="0" w:space="0" w:color="auto"/>
            <w:right w:val="none" w:sz="0" w:space="0" w:color="auto"/>
          </w:divBdr>
        </w:div>
      </w:divsChild>
    </w:div>
    <w:div w:id="272372697">
      <w:bodyDiv w:val="1"/>
      <w:marLeft w:val="0"/>
      <w:marRight w:val="0"/>
      <w:marTop w:val="0"/>
      <w:marBottom w:val="0"/>
      <w:divBdr>
        <w:top w:val="none" w:sz="0" w:space="0" w:color="auto"/>
        <w:left w:val="none" w:sz="0" w:space="0" w:color="auto"/>
        <w:bottom w:val="none" w:sz="0" w:space="0" w:color="auto"/>
        <w:right w:val="none" w:sz="0" w:space="0" w:color="auto"/>
      </w:divBdr>
      <w:divsChild>
        <w:div w:id="504633830">
          <w:marLeft w:val="0"/>
          <w:marRight w:val="0"/>
          <w:marTop w:val="0"/>
          <w:marBottom w:val="0"/>
          <w:divBdr>
            <w:top w:val="none" w:sz="0" w:space="0" w:color="auto"/>
            <w:left w:val="none" w:sz="0" w:space="0" w:color="auto"/>
            <w:bottom w:val="none" w:sz="0" w:space="0" w:color="auto"/>
            <w:right w:val="none" w:sz="0" w:space="0" w:color="auto"/>
          </w:divBdr>
        </w:div>
      </w:divsChild>
    </w:div>
    <w:div w:id="394395800">
      <w:bodyDiv w:val="1"/>
      <w:marLeft w:val="0"/>
      <w:marRight w:val="0"/>
      <w:marTop w:val="0"/>
      <w:marBottom w:val="0"/>
      <w:divBdr>
        <w:top w:val="none" w:sz="0" w:space="0" w:color="auto"/>
        <w:left w:val="none" w:sz="0" w:space="0" w:color="auto"/>
        <w:bottom w:val="none" w:sz="0" w:space="0" w:color="auto"/>
        <w:right w:val="none" w:sz="0" w:space="0" w:color="auto"/>
      </w:divBdr>
      <w:divsChild>
        <w:div w:id="1375958088">
          <w:marLeft w:val="0"/>
          <w:marRight w:val="0"/>
          <w:marTop w:val="0"/>
          <w:marBottom w:val="0"/>
          <w:divBdr>
            <w:top w:val="none" w:sz="0" w:space="0" w:color="auto"/>
            <w:left w:val="none" w:sz="0" w:space="0" w:color="auto"/>
            <w:bottom w:val="none" w:sz="0" w:space="0" w:color="auto"/>
            <w:right w:val="none" w:sz="0" w:space="0" w:color="auto"/>
          </w:divBdr>
        </w:div>
      </w:divsChild>
    </w:div>
    <w:div w:id="1138913613">
      <w:bodyDiv w:val="1"/>
      <w:marLeft w:val="0"/>
      <w:marRight w:val="0"/>
      <w:marTop w:val="0"/>
      <w:marBottom w:val="0"/>
      <w:divBdr>
        <w:top w:val="none" w:sz="0" w:space="0" w:color="auto"/>
        <w:left w:val="none" w:sz="0" w:space="0" w:color="auto"/>
        <w:bottom w:val="none" w:sz="0" w:space="0" w:color="auto"/>
        <w:right w:val="none" w:sz="0" w:space="0" w:color="auto"/>
      </w:divBdr>
      <w:divsChild>
        <w:div w:id="1933010863">
          <w:marLeft w:val="0"/>
          <w:marRight w:val="0"/>
          <w:marTop w:val="0"/>
          <w:marBottom w:val="0"/>
          <w:divBdr>
            <w:top w:val="none" w:sz="0" w:space="0" w:color="auto"/>
            <w:left w:val="none" w:sz="0" w:space="0" w:color="auto"/>
            <w:bottom w:val="none" w:sz="0" w:space="0" w:color="auto"/>
            <w:right w:val="none" w:sz="0" w:space="0" w:color="auto"/>
          </w:divBdr>
        </w:div>
      </w:divsChild>
    </w:div>
    <w:div w:id="1265769895">
      <w:bodyDiv w:val="1"/>
      <w:marLeft w:val="0"/>
      <w:marRight w:val="0"/>
      <w:marTop w:val="0"/>
      <w:marBottom w:val="0"/>
      <w:divBdr>
        <w:top w:val="none" w:sz="0" w:space="0" w:color="auto"/>
        <w:left w:val="none" w:sz="0" w:space="0" w:color="auto"/>
        <w:bottom w:val="none" w:sz="0" w:space="0" w:color="auto"/>
        <w:right w:val="none" w:sz="0" w:space="0" w:color="auto"/>
      </w:divBdr>
    </w:div>
    <w:div w:id="1273434279">
      <w:bodyDiv w:val="1"/>
      <w:marLeft w:val="0"/>
      <w:marRight w:val="0"/>
      <w:marTop w:val="0"/>
      <w:marBottom w:val="0"/>
      <w:divBdr>
        <w:top w:val="none" w:sz="0" w:space="0" w:color="auto"/>
        <w:left w:val="none" w:sz="0" w:space="0" w:color="auto"/>
        <w:bottom w:val="none" w:sz="0" w:space="0" w:color="auto"/>
        <w:right w:val="none" w:sz="0" w:space="0" w:color="auto"/>
      </w:divBdr>
      <w:divsChild>
        <w:div w:id="1535994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3E1AE-DDFB-4F25-91E8-C95F400E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581</Words>
  <Characters>3318</Characters>
  <Application>Microsoft Office Word</Application>
  <DocSecurity>0</DocSecurity>
  <Lines>27</Lines>
  <Paragraphs>7</Paragraphs>
  <ScaleCrop>false</ScaleCrop>
  <Company>gxnn</Company>
  <LinksUpToDate>false</LinksUpToDate>
  <CharactersWithSpaces>3892</CharactersWithSpaces>
  <SharedDoc>false</SharedDoc>
  <HLinks>
    <vt:vector size="12" baseType="variant">
      <vt:variant>
        <vt:i4>5439492</vt:i4>
      </vt:variant>
      <vt:variant>
        <vt:i4>3</vt:i4>
      </vt:variant>
      <vt:variant>
        <vt:i4>0</vt:i4>
      </vt:variant>
      <vt:variant>
        <vt:i4>5</vt:i4>
      </vt:variant>
      <vt:variant>
        <vt:lpwstr>http://baike.baidu.com/view/66664.htm</vt:lpwstr>
      </vt:variant>
      <vt:variant>
        <vt:lpwstr/>
      </vt:variant>
      <vt:variant>
        <vt:i4>3932210</vt:i4>
      </vt:variant>
      <vt:variant>
        <vt:i4>0</vt:i4>
      </vt:variant>
      <vt:variant>
        <vt:i4>0</vt:i4>
      </vt:variant>
      <vt:variant>
        <vt:i4>5</vt:i4>
      </vt:variant>
      <vt:variant>
        <vt:lpwstr>http://baike.baidu.com/view/567026.htm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广西壮族自治区招生考试委员会</dc:title>
  <dc:creator>张婵</dc:creator>
  <cp:lastModifiedBy>廖永进</cp:lastModifiedBy>
  <cp:revision>17</cp:revision>
  <cp:lastPrinted>2019-11-05T00:44:00Z</cp:lastPrinted>
  <dcterms:created xsi:type="dcterms:W3CDTF">2020-11-04T01:04:00Z</dcterms:created>
  <dcterms:modified xsi:type="dcterms:W3CDTF">2021-11-16T08:44:00Z</dcterms:modified>
</cp:coreProperties>
</file>