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065" w:rsidRDefault="00683065" w:rsidP="00683065">
      <w:pPr>
        <w:pStyle w:val="a3"/>
        <w:spacing w:line="600" w:lineRule="exact"/>
        <w:rPr>
          <w:rFonts w:ascii="黑体" w:eastAsia="黑体" w:hAnsi="黑体" w:cs="宋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683065" w:rsidRDefault="00683065" w:rsidP="00683065">
      <w:pPr>
        <w:pStyle w:val="a3"/>
        <w:jc w:val="center"/>
        <w:rPr>
          <w:rFonts w:ascii="黑体" w:eastAsia="黑体"/>
          <w:sz w:val="32"/>
          <w:szCs w:val="32"/>
        </w:rPr>
      </w:pPr>
    </w:p>
    <w:p w:rsidR="00683065" w:rsidRDefault="00683065" w:rsidP="00683065">
      <w:pPr>
        <w:pStyle w:val="a3"/>
        <w:spacing w:line="460" w:lineRule="exact"/>
        <w:jc w:val="center"/>
        <w:rPr>
          <w:rFonts w:ascii="方正小标宋简体" w:eastAsia="方正小标宋简体" w:hAnsi="新宋体-18030" w:cs="新宋体-18030"/>
          <w:sz w:val="36"/>
          <w:szCs w:val="36"/>
        </w:rPr>
      </w:pPr>
      <w:r>
        <w:rPr>
          <w:rFonts w:ascii="方正小标宋简体" w:eastAsia="方正小标宋简体" w:hAnsi="新宋体-18030" w:cs="新宋体-18030"/>
          <w:sz w:val="36"/>
          <w:szCs w:val="36"/>
        </w:rPr>
        <w:t>2019</w:t>
      </w:r>
      <w:r>
        <w:rPr>
          <w:rFonts w:ascii="方正小标宋简体" w:eastAsia="方正小标宋简体" w:hAnsi="新宋体-18030" w:cs="新宋体-18030" w:hint="eastAsia"/>
          <w:sz w:val="36"/>
          <w:szCs w:val="36"/>
        </w:rPr>
        <w:t>年省外院校在闽设点</w:t>
      </w:r>
      <w:proofErr w:type="gramStart"/>
      <w:r>
        <w:rPr>
          <w:rFonts w:ascii="方正小标宋简体" w:eastAsia="方正小标宋简体" w:hAnsi="新宋体-18030" w:cs="新宋体-18030" w:hint="eastAsia"/>
          <w:sz w:val="36"/>
          <w:szCs w:val="36"/>
        </w:rPr>
        <w:t>校考安排</w:t>
      </w:r>
      <w:proofErr w:type="gramEnd"/>
      <w:r>
        <w:rPr>
          <w:rFonts w:ascii="方正小标宋简体" w:eastAsia="方正小标宋简体" w:hAnsi="新宋体-18030" w:cs="新宋体-18030" w:hint="eastAsia"/>
          <w:sz w:val="36"/>
          <w:szCs w:val="36"/>
        </w:rPr>
        <w:t>表</w:t>
      </w:r>
    </w:p>
    <w:p w:rsidR="00683065" w:rsidRDefault="00683065" w:rsidP="00683065">
      <w:pPr>
        <w:pStyle w:val="a3"/>
        <w:spacing w:line="460" w:lineRule="exact"/>
        <w:jc w:val="center"/>
        <w:rPr>
          <w:rFonts w:ascii="方正小标宋简体" w:eastAsia="方正小标宋简体" w:hAnsi="新宋体-18030" w:cs="新宋体-18030"/>
          <w:sz w:val="36"/>
          <w:szCs w:val="36"/>
        </w:rPr>
      </w:pPr>
    </w:p>
    <w:tbl>
      <w:tblPr>
        <w:tblW w:w="10000" w:type="dxa"/>
        <w:jc w:val="center"/>
        <w:tblLayout w:type="fixed"/>
        <w:tblLook w:val="00A0" w:firstRow="1" w:lastRow="0" w:firstColumn="1" w:lastColumn="0" w:noHBand="0" w:noVBand="0"/>
      </w:tblPr>
      <w:tblGrid>
        <w:gridCol w:w="10000"/>
      </w:tblGrid>
      <w:tr w:rsidR="00683065" w:rsidTr="00621520">
        <w:trPr>
          <w:trHeight w:val="7718"/>
          <w:jc w:val="center"/>
        </w:trPr>
        <w:tc>
          <w:tcPr>
            <w:tcW w:w="10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tbl>
            <w:tblPr>
              <w:tblW w:w="944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61"/>
              <w:gridCol w:w="2235"/>
              <w:gridCol w:w="1725"/>
              <w:gridCol w:w="2550"/>
              <w:gridCol w:w="2175"/>
            </w:tblGrid>
            <w:tr w:rsidR="00683065" w:rsidTr="00621520">
              <w:trPr>
                <w:trHeight w:val="603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/>
                      <w:bCs/>
                      <w:color w:val="000000"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/>
                      <w:bCs/>
                      <w:color w:val="000000"/>
                      <w:kern w:val="0"/>
                      <w:sz w:val="24"/>
                    </w:rPr>
                    <w:t>院校名称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/>
                      <w:bCs/>
                      <w:color w:val="000000"/>
                      <w:kern w:val="0"/>
                      <w:sz w:val="24"/>
                    </w:rPr>
                  </w:pPr>
                  <w:proofErr w:type="gramStart"/>
                  <w:r>
                    <w:rPr>
                      <w:rFonts w:ascii="宋体" w:hAnsi="宋体" w:cs="Tahoma" w:hint="eastAsia"/>
                      <w:b/>
                      <w:bCs/>
                      <w:color w:val="000000"/>
                      <w:kern w:val="0"/>
                      <w:sz w:val="24"/>
                    </w:rPr>
                    <w:t>在闽校考类别</w:t>
                  </w:r>
                  <w:proofErr w:type="gramEnd"/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/>
                      <w:bCs/>
                      <w:color w:val="000000"/>
                      <w:kern w:val="0"/>
                      <w:sz w:val="24"/>
                    </w:rPr>
                    <w:t>报名时间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/>
                      <w:bCs/>
                      <w:color w:val="000000"/>
                      <w:kern w:val="0"/>
                      <w:sz w:val="24"/>
                    </w:rPr>
                    <w:t>考试时间</w:t>
                  </w:r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杭州师范大学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18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18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-19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1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怀化学院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18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18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-19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1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南京师范大学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19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19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-20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2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22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云南艺术学院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19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19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-20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2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22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淮阴工学院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19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19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-20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2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22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中南林业科技大学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19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19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-20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2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22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</w:p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</w:p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22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湘南学院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19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19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-20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2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22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2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音乐类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19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19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-20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1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2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舞蹈类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19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19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-20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1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402"/>
                <w:jc w:val="center"/>
              </w:trPr>
              <w:tc>
                <w:tcPr>
                  <w:tcW w:w="7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2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kern w:val="0"/>
                      <w:sz w:val="24"/>
                    </w:rPr>
                    <w:t>播音与主持类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19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19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-20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1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8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西南交通大学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0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20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-21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3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23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9</w:t>
                  </w:r>
                </w:p>
              </w:tc>
              <w:tc>
                <w:tcPr>
                  <w:tcW w:w="22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湖南工业大学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0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20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-21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3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23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2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编导类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0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20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-21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2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22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10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江苏师范大学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0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20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-21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3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23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11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山东工艺美术学院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0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20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-21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3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23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12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长沙师范学院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0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20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-21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3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23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13</w:t>
                  </w:r>
                </w:p>
              </w:tc>
              <w:tc>
                <w:tcPr>
                  <w:tcW w:w="22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武汉设计工程学院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表演类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1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-22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3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23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2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播音与主持类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1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-22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3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23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14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重庆第二师范学院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1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-22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4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24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15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湖南文理学院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1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-22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4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24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16</w:t>
                  </w:r>
                </w:p>
              </w:tc>
              <w:tc>
                <w:tcPr>
                  <w:tcW w:w="22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南京艺术学院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2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22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-23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5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25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kern w:val="0"/>
                      <w:sz w:val="24"/>
                    </w:rPr>
                  </w:pPr>
                </w:p>
              </w:tc>
              <w:tc>
                <w:tcPr>
                  <w:tcW w:w="22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kern w:val="0"/>
                      <w:sz w:val="24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书法类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2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22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-23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5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25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17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长沙理工大学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2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22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-23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5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25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18</w:t>
                  </w:r>
                </w:p>
              </w:tc>
              <w:tc>
                <w:tcPr>
                  <w:tcW w:w="22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江西师范大学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2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22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-23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5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25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2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编导类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3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23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-24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5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25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19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湖南商学院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2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22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-23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5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25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20</w:t>
                  </w:r>
                </w:p>
              </w:tc>
              <w:tc>
                <w:tcPr>
                  <w:tcW w:w="22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陇东学院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2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22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-23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5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25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2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音乐类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3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23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-24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5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25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87"/>
                <w:jc w:val="center"/>
              </w:trPr>
              <w:tc>
                <w:tcPr>
                  <w:tcW w:w="7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2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舞蹈类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3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23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-24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5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25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21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浙江理工大学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3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23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-24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6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26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22</w:t>
                  </w:r>
                </w:p>
              </w:tc>
              <w:tc>
                <w:tcPr>
                  <w:tcW w:w="22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湖南第一师范学院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3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23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-24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6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26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2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书法类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3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23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-24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6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26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23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湖南城市学院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3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23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-24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6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26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24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江苏理工学院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3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23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-24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6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26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25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景德镇陶瓷大学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3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23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-24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6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26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1168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26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四川美术学院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网上报名：以学</w:t>
                  </w:r>
                  <w:proofErr w:type="gramStart"/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校官网</w:t>
                  </w:r>
                  <w:proofErr w:type="gramEnd"/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公布时间为准</w:t>
                  </w:r>
                </w:p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现场确认：</w:t>
                  </w: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5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25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7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27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（造型类）</w:t>
                  </w:r>
                </w:p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8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28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（设计类）</w:t>
                  </w:r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27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长春大学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4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24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-25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7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27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28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贺州学院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4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24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-25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7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27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29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淮海工学院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4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24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-25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7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27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30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广西师范大学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4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24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-25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7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27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31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华北理工大学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5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25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-26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8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28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32</w:t>
                  </w:r>
                </w:p>
              </w:tc>
              <w:tc>
                <w:tcPr>
                  <w:tcW w:w="22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河北美术学院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5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25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-26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8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28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2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书法类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5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25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-26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16"/>
                      <w:attr w:name="Month" w:val="1"/>
                      <w:attr w:name="Year" w:val="2019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28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</w:tbl>
          <w:p w:rsidR="00683065" w:rsidRDefault="00683065" w:rsidP="00621520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683065" w:rsidRDefault="00683065" w:rsidP="00683065"/>
    <w:p w:rsidR="00683065" w:rsidRPr="00333202" w:rsidRDefault="00683065" w:rsidP="00683065">
      <w:pPr>
        <w:spacing w:line="360" w:lineRule="exact"/>
        <w:rPr>
          <w:rFonts w:ascii="楷体_GB2312" w:eastAsia="楷体_GB2312"/>
          <w:sz w:val="24"/>
        </w:rPr>
      </w:pPr>
      <w:r w:rsidRPr="00333202">
        <w:rPr>
          <w:rFonts w:ascii="楷体_GB2312" w:eastAsia="楷体_GB2312" w:hAnsi="宋体" w:hint="eastAsia"/>
          <w:sz w:val="24"/>
        </w:rPr>
        <w:t>备注：</w:t>
      </w:r>
    </w:p>
    <w:p w:rsidR="00683065" w:rsidRPr="00333202" w:rsidRDefault="00683065" w:rsidP="00683065">
      <w:pPr>
        <w:numPr>
          <w:ilvl w:val="0"/>
          <w:numId w:val="1"/>
        </w:numPr>
        <w:spacing w:line="360" w:lineRule="exact"/>
        <w:rPr>
          <w:rFonts w:ascii="楷体_GB2312" w:eastAsia="楷体_GB2312"/>
          <w:sz w:val="24"/>
        </w:rPr>
      </w:pPr>
      <w:r w:rsidRPr="00333202">
        <w:rPr>
          <w:rFonts w:ascii="楷体_GB2312" w:eastAsia="楷体_GB2312" w:hAnsi="宋体" w:hint="eastAsia"/>
          <w:sz w:val="24"/>
        </w:rPr>
        <w:t>美术类、书法类</w:t>
      </w:r>
      <w:r w:rsidRPr="00333202">
        <w:rPr>
          <w:rFonts w:ascii="楷体_GB2312" w:eastAsia="楷体_GB2312" w:hAnsi="宋体"/>
          <w:sz w:val="24"/>
        </w:rPr>
        <w:t>2</w:t>
      </w:r>
      <w:r w:rsidRPr="00333202">
        <w:rPr>
          <w:rFonts w:ascii="楷体_GB2312" w:eastAsia="楷体_GB2312" w:hAnsi="宋体" w:hint="eastAsia"/>
          <w:sz w:val="24"/>
        </w:rPr>
        <w:t>个类别</w:t>
      </w:r>
      <w:proofErr w:type="gramStart"/>
      <w:r w:rsidRPr="00333202">
        <w:rPr>
          <w:rFonts w:ascii="楷体_GB2312" w:eastAsia="楷体_GB2312" w:hAnsi="宋体" w:hint="eastAsia"/>
          <w:sz w:val="24"/>
        </w:rPr>
        <w:t>的校考报名</w:t>
      </w:r>
      <w:proofErr w:type="gramEnd"/>
      <w:r w:rsidRPr="00333202">
        <w:rPr>
          <w:rFonts w:ascii="楷体_GB2312" w:eastAsia="楷体_GB2312" w:hAnsi="宋体" w:hint="eastAsia"/>
          <w:sz w:val="24"/>
        </w:rPr>
        <w:t>地点为：福建师范大学仓山校区综合体育馆，地址：福州市仓山区上三路</w:t>
      </w:r>
      <w:r w:rsidRPr="00333202">
        <w:rPr>
          <w:rFonts w:ascii="楷体_GB2312" w:eastAsia="楷体_GB2312" w:hAnsi="宋体"/>
          <w:sz w:val="24"/>
        </w:rPr>
        <w:t>8</w:t>
      </w:r>
      <w:r w:rsidRPr="00333202">
        <w:rPr>
          <w:rFonts w:ascii="楷体_GB2312" w:eastAsia="楷体_GB2312" w:hAnsi="宋体" w:hint="eastAsia"/>
          <w:sz w:val="24"/>
        </w:rPr>
        <w:t>号（乘福州公交</w:t>
      </w:r>
      <w:r w:rsidRPr="00333202">
        <w:rPr>
          <w:rFonts w:ascii="楷体_GB2312" w:eastAsia="楷体_GB2312" w:hAnsi="宋体"/>
          <w:sz w:val="24"/>
        </w:rPr>
        <w:t>4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26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42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43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47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83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113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115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124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126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157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162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163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188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197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307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901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K1</w:t>
      </w:r>
      <w:r w:rsidRPr="00333202">
        <w:rPr>
          <w:rFonts w:ascii="楷体_GB2312" w:eastAsia="楷体_GB2312" w:hAnsi="宋体" w:hint="eastAsia"/>
          <w:sz w:val="24"/>
        </w:rPr>
        <w:t>等线路可到达）。</w:t>
      </w:r>
    </w:p>
    <w:p w:rsidR="00683065" w:rsidRPr="00333202" w:rsidRDefault="00683065" w:rsidP="00683065">
      <w:pPr>
        <w:numPr>
          <w:ilvl w:val="0"/>
          <w:numId w:val="1"/>
        </w:numPr>
        <w:rPr>
          <w:rFonts w:ascii="楷体_GB2312" w:eastAsia="楷体_GB2312"/>
          <w:sz w:val="24"/>
        </w:rPr>
      </w:pPr>
      <w:r w:rsidRPr="00333202">
        <w:rPr>
          <w:rFonts w:ascii="楷体_GB2312" w:eastAsia="楷体_GB2312" w:hAnsi="宋体" w:hint="eastAsia"/>
          <w:sz w:val="24"/>
        </w:rPr>
        <w:t>音乐类、舞蹈类、编导类、表演类、播音与主持类</w:t>
      </w:r>
      <w:r w:rsidRPr="00333202">
        <w:rPr>
          <w:rFonts w:ascii="楷体_GB2312" w:eastAsia="楷体_GB2312" w:hAnsi="宋体"/>
          <w:sz w:val="24"/>
        </w:rPr>
        <w:t>5</w:t>
      </w:r>
      <w:r w:rsidRPr="00333202">
        <w:rPr>
          <w:rFonts w:ascii="楷体_GB2312" w:eastAsia="楷体_GB2312" w:hAnsi="宋体" w:hint="eastAsia"/>
          <w:sz w:val="24"/>
        </w:rPr>
        <w:t>个类别</w:t>
      </w:r>
      <w:proofErr w:type="gramStart"/>
      <w:r w:rsidRPr="00333202">
        <w:rPr>
          <w:rFonts w:ascii="楷体_GB2312" w:eastAsia="楷体_GB2312" w:hAnsi="宋体" w:hint="eastAsia"/>
          <w:sz w:val="24"/>
        </w:rPr>
        <w:t>的校考报名</w:t>
      </w:r>
      <w:proofErr w:type="gramEnd"/>
      <w:r w:rsidRPr="00333202">
        <w:rPr>
          <w:rFonts w:ascii="楷体_GB2312" w:eastAsia="楷体_GB2312" w:hAnsi="宋体" w:hint="eastAsia"/>
          <w:sz w:val="24"/>
        </w:rPr>
        <w:t>地点为：福建师范大学旗山校区音乐学院，地址：福建省福州市大学城科技路</w:t>
      </w:r>
      <w:r w:rsidRPr="00333202">
        <w:rPr>
          <w:rFonts w:ascii="楷体_GB2312" w:eastAsia="楷体_GB2312" w:hAnsi="宋体"/>
          <w:sz w:val="24"/>
        </w:rPr>
        <w:t>1</w:t>
      </w:r>
      <w:r w:rsidRPr="00333202">
        <w:rPr>
          <w:rFonts w:ascii="楷体_GB2312" w:eastAsia="楷体_GB2312" w:hAnsi="宋体" w:hint="eastAsia"/>
          <w:sz w:val="24"/>
        </w:rPr>
        <w:t>号（乘福州公交</w:t>
      </w:r>
      <w:r w:rsidRPr="00333202">
        <w:rPr>
          <w:rFonts w:ascii="楷体_GB2312" w:eastAsia="楷体_GB2312" w:hAnsi="宋体"/>
          <w:sz w:val="24"/>
        </w:rPr>
        <w:t>26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43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48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89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123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141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151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157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168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172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173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176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183</w:t>
      </w:r>
      <w:r w:rsidRPr="00333202">
        <w:rPr>
          <w:rFonts w:ascii="楷体_GB2312" w:eastAsia="楷体_GB2312" w:hAnsi="宋体" w:hint="eastAsia"/>
          <w:sz w:val="24"/>
        </w:rPr>
        <w:t>快线、</w:t>
      </w:r>
      <w:r w:rsidRPr="00333202">
        <w:rPr>
          <w:rFonts w:ascii="楷体_GB2312" w:eastAsia="楷体_GB2312" w:hAnsi="宋体"/>
          <w:sz w:val="24"/>
        </w:rPr>
        <w:t>191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192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318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321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325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326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327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330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336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337</w:t>
      </w:r>
      <w:r w:rsidRPr="00333202">
        <w:rPr>
          <w:rFonts w:ascii="楷体_GB2312" w:eastAsia="楷体_GB2312" w:hAnsi="宋体" w:hint="eastAsia"/>
          <w:sz w:val="24"/>
        </w:rPr>
        <w:t>等线路可以到达）。</w:t>
      </w:r>
    </w:p>
    <w:p w:rsidR="00C903F2" w:rsidRPr="00683065" w:rsidRDefault="00C903F2"/>
    <w:sectPr w:rsidR="00C903F2" w:rsidRPr="00683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新宋体-18030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5647190"/>
    <w:multiLevelType w:val="singleLevel"/>
    <w:tmpl w:val="95647190"/>
    <w:lvl w:ilvl="0">
      <w:start w:val="1"/>
      <w:numFmt w:val="decimal"/>
      <w:lvlText w:val="%1."/>
      <w:lvlJc w:val="left"/>
      <w:pPr>
        <w:tabs>
          <w:tab w:val="left" w:pos="312"/>
        </w:tabs>
        <w:ind w:left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065"/>
    <w:rsid w:val="0005469C"/>
    <w:rsid w:val="00683065"/>
    <w:rsid w:val="00C9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21E87-98B0-44C3-92B9-6C5ABF46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0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普通文字,Char"/>
    <w:basedOn w:val="a"/>
    <w:link w:val="Char"/>
    <w:uiPriority w:val="99"/>
    <w:rsid w:val="00683065"/>
    <w:rPr>
      <w:rFonts w:ascii="宋体" w:hAnsi="Courier New" w:cs="Courier New"/>
      <w:szCs w:val="21"/>
    </w:rPr>
  </w:style>
  <w:style w:type="character" w:customStyle="1" w:styleId="Char">
    <w:name w:val="纯文本 Char"/>
    <w:aliases w:val="普通文字 Char,Char Char"/>
    <w:basedOn w:val="a0"/>
    <w:link w:val="a3"/>
    <w:uiPriority w:val="99"/>
    <w:rsid w:val="00683065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ly</dc:creator>
  <cp:keywords/>
  <dc:description/>
  <cp:lastModifiedBy>China</cp:lastModifiedBy>
  <cp:revision>2</cp:revision>
  <dcterms:created xsi:type="dcterms:W3CDTF">2019-01-16T05:22:00Z</dcterms:created>
  <dcterms:modified xsi:type="dcterms:W3CDTF">2019-01-16T05:22:00Z</dcterms:modified>
</cp:coreProperties>
</file>