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0C99" w14:textId="77777777" w:rsidR="002045BE" w:rsidRDefault="00BC51BE">
      <w:pPr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 w:rsidR="002045BE">
        <w:rPr>
          <w:rFonts w:ascii="宋体" w:eastAsia="宋体" w:hAnsi="宋体" w:cs="宋体" w:hint="eastAsia"/>
          <w:b/>
          <w:bCs/>
          <w:sz w:val="24"/>
          <w:szCs w:val="24"/>
        </w:rPr>
        <w:t>二</w:t>
      </w:r>
      <w:r w:rsidR="002045BE">
        <w:rPr>
          <w:rFonts w:ascii="宋体" w:eastAsia="宋体" w:hAnsi="宋体" w:cs="宋体"/>
          <w:b/>
          <w:bCs/>
          <w:sz w:val="24"/>
          <w:szCs w:val="24"/>
        </w:rPr>
        <w:t>：</w:t>
      </w:r>
    </w:p>
    <w:p w14:paraId="3D1CD253" w14:textId="77777777" w:rsidR="00EF2D28" w:rsidRDefault="002045BE" w:rsidP="009545B5">
      <w:pPr>
        <w:jc w:val="center"/>
        <w:rPr>
          <w:rFonts w:ascii="华文中宋" w:eastAsia="华文中宋" w:hAnsi="华文中宋" w:cs="宋体"/>
          <w:bCs/>
          <w:sz w:val="36"/>
          <w:szCs w:val="36"/>
        </w:rPr>
      </w:pPr>
      <w:r w:rsidRPr="009545B5">
        <w:rPr>
          <w:rFonts w:ascii="华文中宋" w:eastAsia="华文中宋" w:hAnsi="华文中宋" w:cs="宋体" w:hint="eastAsia"/>
          <w:bCs/>
          <w:sz w:val="36"/>
          <w:szCs w:val="36"/>
        </w:rPr>
        <w:t>云南</w:t>
      </w:r>
      <w:r w:rsidRPr="009545B5">
        <w:rPr>
          <w:rFonts w:ascii="华文中宋" w:eastAsia="华文中宋" w:hAnsi="华文中宋" w:cs="宋体"/>
          <w:bCs/>
          <w:sz w:val="36"/>
          <w:szCs w:val="36"/>
        </w:rPr>
        <w:t>大学2018年高水平运动队</w:t>
      </w:r>
      <w:r w:rsidR="00EF2D28">
        <w:rPr>
          <w:rFonts w:ascii="华文中宋" w:eastAsia="华文中宋" w:hAnsi="华文中宋" w:cs="宋体" w:hint="eastAsia"/>
          <w:bCs/>
          <w:sz w:val="36"/>
          <w:szCs w:val="36"/>
        </w:rPr>
        <w:t>招</w:t>
      </w:r>
      <w:r w:rsidR="00EF2D28">
        <w:rPr>
          <w:rFonts w:ascii="华文中宋" w:eastAsia="华文中宋" w:hAnsi="华文中宋" w:cs="宋体"/>
          <w:bCs/>
          <w:sz w:val="36"/>
          <w:szCs w:val="36"/>
        </w:rPr>
        <w:t>生测试</w:t>
      </w:r>
    </w:p>
    <w:p w14:paraId="5840E641" w14:textId="2EB62EED" w:rsidR="00BD439D" w:rsidRPr="009545B5" w:rsidRDefault="002045BE" w:rsidP="009545B5">
      <w:pPr>
        <w:jc w:val="center"/>
        <w:rPr>
          <w:rFonts w:ascii="华文中宋" w:eastAsia="华文中宋" w:hAnsi="华文中宋" w:cs="宋体"/>
          <w:bCs/>
          <w:sz w:val="36"/>
          <w:szCs w:val="36"/>
        </w:rPr>
      </w:pPr>
      <w:r w:rsidRPr="009545B5">
        <w:rPr>
          <w:rFonts w:ascii="华文中宋" w:eastAsia="华文中宋" w:hAnsi="华文中宋" w:cs="宋体"/>
          <w:bCs/>
          <w:sz w:val="36"/>
          <w:szCs w:val="36"/>
        </w:rPr>
        <w:t>足球项目考试方法与评分标准</w:t>
      </w:r>
    </w:p>
    <w:p w14:paraId="4CCE3842" w14:textId="77777777" w:rsidR="00BD439D" w:rsidRDefault="00BD439D">
      <w:pPr>
        <w:jc w:val="center"/>
        <w:rPr>
          <w:rFonts w:ascii="微软雅黑" w:hAnsi="微软雅黑"/>
          <w:b/>
          <w:bCs/>
          <w:sz w:val="32"/>
          <w:szCs w:val="32"/>
        </w:rPr>
      </w:pPr>
    </w:p>
    <w:p w14:paraId="1E51245B" w14:textId="77777777" w:rsidR="00BD439D" w:rsidRDefault="00BC51BE">
      <w:pPr>
        <w:numPr>
          <w:ilvl w:val="0"/>
          <w:numId w:val="1"/>
        </w:numPr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sz w:val="24"/>
        </w:rPr>
        <w:t>考核指标与所占分值</w:t>
      </w:r>
    </w:p>
    <w:tbl>
      <w:tblPr>
        <w:tblStyle w:val="aa"/>
        <w:tblpPr w:leftFromText="180" w:rightFromText="180" w:vertAnchor="text" w:horzAnchor="page" w:tblpX="2307" w:tblpY="287"/>
        <w:tblOverlap w:val="never"/>
        <w:tblW w:w="7493" w:type="dxa"/>
        <w:tblLayout w:type="fixed"/>
        <w:tblLook w:val="04A0" w:firstRow="1" w:lastRow="0" w:firstColumn="1" w:lastColumn="0" w:noHBand="0" w:noVBand="1"/>
      </w:tblPr>
      <w:tblGrid>
        <w:gridCol w:w="1478"/>
        <w:gridCol w:w="2062"/>
        <w:gridCol w:w="2234"/>
        <w:gridCol w:w="1719"/>
      </w:tblGrid>
      <w:tr w:rsidR="00BD439D" w14:paraId="3D051716" w14:textId="77777777">
        <w:trPr>
          <w:trHeight w:val="389"/>
        </w:trPr>
        <w:tc>
          <w:tcPr>
            <w:tcW w:w="1478" w:type="dxa"/>
          </w:tcPr>
          <w:p w14:paraId="29EC6B8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2062" w:type="dxa"/>
          </w:tcPr>
          <w:p w14:paraId="6DE539C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专项素质</w:t>
            </w:r>
          </w:p>
        </w:tc>
        <w:tc>
          <w:tcPr>
            <w:tcW w:w="2234" w:type="dxa"/>
          </w:tcPr>
          <w:p w14:paraId="0DE5B80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专项技术</w:t>
            </w:r>
          </w:p>
        </w:tc>
        <w:tc>
          <w:tcPr>
            <w:tcW w:w="1719" w:type="dxa"/>
          </w:tcPr>
          <w:p w14:paraId="40D16B1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比赛综合能力</w:t>
            </w:r>
          </w:p>
        </w:tc>
      </w:tr>
      <w:tr w:rsidR="00BD439D" w14:paraId="49C5940F" w14:textId="77777777">
        <w:trPr>
          <w:trHeight w:val="452"/>
        </w:trPr>
        <w:tc>
          <w:tcPr>
            <w:tcW w:w="1478" w:type="dxa"/>
          </w:tcPr>
          <w:p w14:paraId="07536B6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考核项目</w:t>
            </w:r>
          </w:p>
        </w:tc>
        <w:tc>
          <w:tcPr>
            <w:tcW w:w="2062" w:type="dxa"/>
          </w:tcPr>
          <w:p w14:paraId="264C220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5×25米折返跑</w:t>
            </w:r>
          </w:p>
        </w:tc>
        <w:tc>
          <w:tcPr>
            <w:tcW w:w="2234" w:type="dxa"/>
          </w:tcPr>
          <w:p w14:paraId="51C2A862" w14:textId="77777777" w:rsidR="00BD439D" w:rsidRDefault="00BC51BE">
            <w:pPr>
              <w:spacing w:line="360" w:lineRule="auto"/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传准    运球射门</w:t>
            </w:r>
          </w:p>
        </w:tc>
        <w:tc>
          <w:tcPr>
            <w:tcW w:w="1719" w:type="dxa"/>
          </w:tcPr>
          <w:p w14:paraId="33C28DC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比赛</w:t>
            </w:r>
          </w:p>
        </w:tc>
      </w:tr>
      <w:tr w:rsidR="00BD439D" w14:paraId="5CBB44B6" w14:textId="77777777">
        <w:trPr>
          <w:trHeight w:val="460"/>
        </w:trPr>
        <w:tc>
          <w:tcPr>
            <w:tcW w:w="1478" w:type="dxa"/>
          </w:tcPr>
          <w:p w14:paraId="3BCDE6F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2062" w:type="dxa"/>
          </w:tcPr>
          <w:p w14:paraId="652200D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2234" w:type="dxa"/>
          </w:tcPr>
          <w:p w14:paraId="648849DE" w14:textId="77777777" w:rsidR="00BD439D" w:rsidRDefault="00BC51BE">
            <w:pPr>
              <w:spacing w:line="360" w:lineRule="auto"/>
              <w:ind w:firstLineChars="50" w:firstLine="105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15       15</w:t>
            </w:r>
          </w:p>
        </w:tc>
        <w:tc>
          <w:tcPr>
            <w:tcW w:w="1719" w:type="dxa"/>
          </w:tcPr>
          <w:p w14:paraId="5B86C83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</w:t>
            </w:r>
          </w:p>
        </w:tc>
      </w:tr>
    </w:tbl>
    <w:p w14:paraId="1747E172" w14:textId="77777777" w:rsidR="00BD439D" w:rsidRDefault="00BD439D">
      <w:pPr>
        <w:rPr>
          <w:rFonts w:ascii="宋体" w:eastAsia="宋体" w:hAnsi="宋体" w:cs="宋体"/>
          <w:color w:val="333333"/>
          <w:sz w:val="24"/>
        </w:rPr>
      </w:pPr>
    </w:p>
    <w:p w14:paraId="3BA09866" w14:textId="77777777" w:rsidR="00BD439D" w:rsidRDefault="00BD439D">
      <w:pPr>
        <w:jc w:val="center"/>
        <w:rPr>
          <w:rFonts w:ascii="宋体" w:eastAsia="宋体" w:hAnsi="宋体" w:cs="宋体"/>
          <w:sz w:val="24"/>
        </w:rPr>
      </w:pPr>
    </w:p>
    <w:p w14:paraId="1B034D8F" w14:textId="77777777" w:rsidR="00BD439D" w:rsidRDefault="00BC51BE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考试方法与评分标准</w:t>
      </w:r>
    </w:p>
    <w:p w14:paraId="68C32BE2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（一）专项素质</w:t>
      </w:r>
    </w:p>
    <w:p w14:paraId="22775B24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eastAsia="宋体" w:hint="eastAsia"/>
          <w:color w:val="333333"/>
        </w:rPr>
        <w:t>5×25米折返跑</w:t>
      </w:r>
    </w:p>
    <w:p w14:paraId="57F025FB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仿宋" w:eastAsia="仿宋" w:hAnsi="仿宋" w:cs="仿宋"/>
        </w:rPr>
      </w:pPr>
      <w:r>
        <w:rPr>
          <w:rFonts w:eastAsia="宋体" w:hint="eastAsia"/>
          <w:noProof/>
        </w:rPr>
        <w:drawing>
          <wp:inline distT="0" distB="0" distL="114300" distR="114300" wp14:anchorId="1FB07658" wp14:editId="4FB8CB7C">
            <wp:extent cx="2781300" cy="3229610"/>
            <wp:effectExtent l="0" t="0" r="0" b="8890"/>
            <wp:docPr id="1" name="图片 1" descr="QQ截图20171218224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12182247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229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EDE6FA" w14:textId="77777777" w:rsidR="00BD439D" w:rsidRDefault="00BC51BE">
      <w:pPr>
        <w:spacing w:line="30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图1：5×25米折返跑示意图</w:t>
      </w:r>
    </w:p>
    <w:p w14:paraId="6BC2C1A9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仿宋" w:eastAsia="仿宋" w:hAnsi="仿宋" w:cs="仿宋"/>
        </w:rPr>
      </w:pPr>
    </w:p>
    <w:p w14:paraId="298C5D1E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eastAsia="宋体" w:hint="eastAsia"/>
          <w:color w:val="333333"/>
        </w:rPr>
        <w:t>1、</w:t>
      </w:r>
      <w:r>
        <w:rPr>
          <w:rFonts w:ascii="微软雅黑" w:hAnsi="微软雅黑"/>
          <w:color w:val="333333"/>
        </w:rPr>
        <w:t>考试方法：</w:t>
      </w:r>
    </w:p>
    <w:p w14:paraId="08DD10F5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考生从起跑线向场内垂直方向快跑，在跑动中依次用手击倒位于5米、10米、15米、20米和25米各处的标志物后返回起跑线，要求每击倒一个标志物须立即</w:t>
      </w:r>
      <w:r>
        <w:rPr>
          <w:rFonts w:eastAsia="宋体" w:hint="eastAsia"/>
          <w:color w:val="333333"/>
        </w:rPr>
        <w:lastRenderedPageBreak/>
        <w:t>返回一次，再跑到下一个标志物，以此类推。考生应以站立式起跑，脚动开表，完成所有折返距离回到起跑线时停表，记录完成的时间。未击倒标志物，成绩无效。每人测试1次。</w:t>
      </w:r>
    </w:p>
    <w:p w14:paraId="23E03E4E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2.评分标准：见表2-1。</w:t>
      </w:r>
    </w:p>
    <w:p w14:paraId="6CC2EBC2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表2-1  5×25米折返跑评分标准</w:t>
      </w:r>
    </w:p>
    <w:tbl>
      <w:tblPr>
        <w:tblStyle w:val="aa"/>
        <w:tblW w:w="7674" w:type="dxa"/>
        <w:tblLayout w:type="fixed"/>
        <w:tblLook w:val="04A0" w:firstRow="1" w:lastRow="0" w:firstColumn="1" w:lastColumn="0" w:noHBand="0" w:noVBand="1"/>
      </w:tblPr>
      <w:tblGrid>
        <w:gridCol w:w="664"/>
        <w:gridCol w:w="1660"/>
        <w:gridCol w:w="1476"/>
        <w:gridCol w:w="738"/>
        <w:gridCol w:w="1660"/>
        <w:gridCol w:w="1476"/>
      </w:tblGrid>
      <w:tr w:rsidR="00BD439D" w14:paraId="4745F622" w14:textId="77777777">
        <w:trPr>
          <w:trHeight w:val="496"/>
        </w:trPr>
        <w:tc>
          <w:tcPr>
            <w:tcW w:w="664" w:type="dxa"/>
            <w:vMerge w:val="restart"/>
          </w:tcPr>
          <w:p w14:paraId="0CDB5EE0" w14:textId="77777777" w:rsidR="00BD439D" w:rsidRDefault="00BC51BE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56D37258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成绩（秒）</w:t>
            </w:r>
          </w:p>
        </w:tc>
        <w:tc>
          <w:tcPr>
            <w:tcW w:w="738" w:type="dxa"/>
            <w:vMerge w:val="restart"/>
          </w:tcPr>
          <w:p w14:paraId="08D671F0" w14:textId="77777777" w:rsidR="00BD439D" w:rsidRDefault="00BC51BE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25DDC11B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成绩（秒）</w:t>
            </w:r>
          </w:p>
        </w:tc>
      </w:tr>
      <w:tr w:rsidR="00BD439D" w14:paraId="3F45D104" w14:textId="77777777">
        <w:trPr>
          <w:trHeight w:val="453"/>
        </w:trPr>
        <w:tc>
          <w:tcPr>
            <w:tcW w:w="664" w:type="dxa"/>
            <w:vMerge/>
          </w:tcPr>
          <w:p w14:paraId="62006192" w14:textId="77777777" w:rsidR="00BD439D" w:rsidRDefault="00BD43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</w:tcPr>
          <w:p w14:paraId="43AC1B78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3CA6A6FB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38" w:type="dxa"/>
            <w:vMerge/>
          </w:tcPr>
          <w:p w14:paraId="6060C399" w14:textId="77777777" w:rsidR="00BD439D" w:rsidRDefault="00BD43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60" w:type="dxa"/>
          </w:tcPr>
          <w:p w14:paraId="7B3CAB4E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6184D0A9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 w:rsidR="00BD439D" w14:paraId="38D96266" w14:textId="77777777">
        <w:trPr>
          <w:trHeight w:val="459"/>
        </w:trPr>
        <w:tc>
          <w:tcPr>
            <w:tcW w:w="664" w:type="dxa"/>
          </w:tcPr>
          <w:p w14:paraId="74705653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660" w:type="dxa"/>
          </w:tcPr>
          <w:p w14:paraId="14ACA01F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32.00</w:t>
            </w:r>
          </w:p>
        </w:tc>
        <w:tc>
          <w:tcPr>
            <w:tcW w:w="1476" w:type="dxa"/>
          </w:tcPr>
          <w:p w14:paraId="3D878361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34.00</w:t>
            </w:r>
          </w:p>
        </w:tc>
        <w:tc>
          <w:tcPr>
            <w:tcW w:w="738" w:type="dxa"/>
          </w:tcPr>
          <w:p w14:paraId="12C7E9F9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60" w:type="dxa"/>
          </w:tcPr>
          <w:p w14:paraId="1A679EBF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33.21</w:t>
            </w:r>
            <w:r>
              <w:rPr>
                <w:rFonts w:ascii="宋体" w:hAnsi="宋体" w:hint="eastAsia"/>
                <w:szCs w:val="21"/>
              </w:rPr>
              <w:t>～33.50</w:t>
            </w:r>
          </w:p>
        </w:tc>
        <w:tc>
          <w:tcPr>
            <w:tcW w:w="1476" w:type="dxa"/>
          </w:tcPr>
          <w:p w14:paraId="1441BC16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35.21</w:t>
            </w:r>
            <w:r>
              <w:rPr>
                <w:rFonts w:ascii="宋体" w:hAnsi="宋体" w:hint="eastAsia"/>
                <w:szCs w:val="21"/>
              </w:rPr>
              <w:t>～35.50</w:t>
            </w:r>
          </w:p>
        </w:tc>
      </w:tr>
      <w:tr w:rsidR="00BD439D" w14:paraId="2D10829D" w14:textId="77777777">
        <w:trPr>
          <w:trHeight w:val="460"/>
        </w:trPr>
        <w:tc>
          <w:tcPr>
            <w:tcW w:w="664" w:type="dxa"/>
          </w:tcPr>
          <w:p w14:paraId="06A0A4B2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660" w:type="dxa"/>
          </w:tcPr>
          <w:p w14:paraId="5BDAF8A2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32.0</w:t>
            </w:r>
            <w:r>
              <w:rPr>
                <w:rFonts w:ascii="宋体" w:hAnsi="宋体" w:hint="eastAsia"/>
                <w:szCs w:val="21"/>
              </w:rPr>
              <w:t>1～</w:t>
            </w:r>
            <w:r>
              <w:rPr>
                <w:rFonts w:hint="eastAsia"/>
                <w:szCs w:val="21"/>
              </w:rPr>
              <w:t>32.30</w:t>
            </w:r>
          </w:p>
        </w:tc>
        <w:tc>
          <w:tcPr>
            <w:tcW w:w="1476" w:type="dxa"/>
          </w:tcPr>
          <w:p w14:paraId="7A8152FD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34.01</w:t>
            </w:r>
            <w:r>
              <w:rPr>
                <w:rFonts w:ascii="宋体" w:hAnsi="宋体" w:hint="eastAsia"/>
                <w:szCs w:val="21"/>
              </w:rPr>
              <w:t>～34.30</w:t>
            </w:r>
          </w:p>
        </w:tc>
        <w:tc>
          <w:tcPr>
            <w:tcW w:w="738" w:type="dxa"/>
          </w:tcPr>
          <w:p w14:paraId="4E59A294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60" w:type="dxa"/>
          </w:tcPr>
          <w:p w14:paraId="5FBEEC8B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33.51</w:t>
            </w:r>
            <w:r>
              <w:rPr>
                <w:rFonts w:ascii="宋体" w:hAnsi="宋体" w:hint="eastAsia"/>
                <w:szCs w:val="21"/>
              </w:rPr>
              <w:t>～33.80</w:t>
            </w:r>
          </w:p>
        </w:tc>
        <w:tc>
          <w:tcPr>
            <w:tcW w:w="1476" w:type="dxa"/>
          </w:tcPr>
          <w:p w14:paraId="3A857619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35.51</w:t>
            </w:r>
            <w:r>
              <w:rPr>
                <w:rFonts w:ascii="宋体" w:hAnsi="宋体" w:hint="eastAsia"/>
                <w:szCs w:val="21"/>
              </w:rPr>
              <w:t>～35.80</w:t>
            </w:r>
          </w:p>
        </w:tc>
      </w:tr>
      <w:tr w:rsidR="00BD439D" w14:paraId="272AFA4A" w14:textId="77777777">
        <w:trPr>
          <w:trHeight w:val="426"/>
        </w:trPr>
        <w:tc>
          <w:tcPr>
            <w:tcW w:w="664" w:type="dxa"/>
          </w:tcPr>
          <w:p w14:paraId="6D6F793B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660" w:type="dxa"/>
          </w:tcPr>
          <w:p w14:paraId="688AAF1D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32.31</w:t>
            </w:r>
            <w:r>
              <w:rPr>
                <w:rFonts w:ascii="宋体" w:hAnsi="宋体" w:hint="eastAsia"/>
                <w:szCs w:val="21"/>
              </w:rPr>
              <w:t>～32.60</w:t>
            </w:r>
          </w:p>
        </w:tc>
        <w:tc>
          <w:tcPr>
            <w:tcW w:w="1476" w:type="dxa"/>
          </w:tcPr>
          <w:p w14:paraId="2B6CCDEB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34.31</w:t>
            </w:r>
            <w:r>
              <w:rPr>
                <w:rFonts w:ascii="宋体" w:hAnsi="宋体" w:hint="eastAsia"/>
                <w:szCs w:val="21"/>
              </w:rPr>
              <w:t>～34.60</w:t>
            </w:r>
          </w:p>
        </w:tc>
        <w:tc>
          <w:tcPr>
            <w:tcW w:w="738" w:type="dxa"/>
          </w:tcPr>
          <w:p w14:paraId="082476CF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60" w:type="dxa"/>
          </w:tcPr>
          <w:p w14:paraId="79EE8CC8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33.81</w:t>
            </w:r>
            <w:r>
              <w:rPr>
                <w:rFonts w:ascii="宋体" w:hAnsi="宋体" w:hint="eastAsia"/>
                <w:szCs w:val="21"/>
              </w:rPr>
              <w:t>～34.10</w:t>
            </w:r>
          </w:p>
        </w:tc>
        <w:tc>
          <w:tcPr>
            <w:tcW w:w="1476" w:type="dxa"/>
          </w:tcPr>
          <w:p w14:paraId="4F9BCD97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35.81</w:t>
            </w:r>
            <w:r>
              <w:rPr>
                <w:rFonts w:ascii="宋体" w:hAnsi="宋体" w:hint="eastAsia"/>
                <w:szCs w:val="21"/>
              </w:rPr>
              <w:t>～36.10</w:t>
            </w:r>
          </w:p>
        </w:tc>
      </w:tr>
      <w:tr w:rsidR="00BD439D" w14:paraId="3EAFA74B" w14:textId="77777777">
        <w:trPr>
          <w:trHeight w:val="412"/>
        </w:trPr>
        <w:tc>
          <w:tcPr>
            <w:tcW w:w="664" w:type="dxa"/>
          </w:tcPr>
          <w:p w14:paraId="36D0B9F5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660" w:type="dxa"/>
          </w:tcPr>
          <w:p w14:paraId="007AB404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32.61</w:t>
            </w:r>
            <w:r>
              <w:rPr>
                <w:rFonts w:ascii="宋体" w:hAnsi="宋体" w:hint="eastAsia"/>
                <w:szCs w:val="21"/>
              </w:rPr>
              <w:t>～32.90</w:t>
            </w:r>
          </w:p>
        </w:tc>
        <w:tc>
          <w:tcPr>
            <w:tcW w:w="1476" w:type="dxa"/>
          </w:tcPr>
          <w:p w14:paraId="7E589FEB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34.61</w:t>
            </w:r>
            <w:r>
              <w:rPr>
                <w:rFonts w:ascii="宋体" w:hAnsi="宋体" w:hint="eastAsia"/>
                <w:szCs w:val="21"/>
              </w:rPr>
              <w:t>～34.90</w:t>
            </w:r>
          </w:p>
        </w:tc>
        <w:tc>
          <w:tcPr>
            <w:tcW w:w="738" w:type="dxa"/>
          </w:tcPr>
          <w:p w14:paraId="28FBE97E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60" w:type="dxa"/>
          </w:tcPr>
          <w:p w14:paraId="6339542C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34.11</w:t>
            </w:r>
            <w:r>
              <w:rPr>
                <w:rFonts w:ascii="宋体" w:hAnsi="宋体" w:hint="eastAsia"/>
                <w:szCs w:val="21"/>
              </w:rPr>
              <w:t>～34.40</w:t>
            </w:r>
          </w:p>
        </w:tc>
        <w:tc>
          <w:tcPr>
            <w:tcW w:w="1476" w:type="dxa"/>
          </w:tcPr>
          <w:p w14:paraId="295F0E2D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36.11</w:t>
            </w:r>
            <w:r>
              <w:rPr>
                <w:rFonts w:ascii="宋体" w:hAnsi="宋体" w:hint="eastAsia"/>
                <w:szCs w:val="21"/>
              </w:rPr>
              <w:t>～36.40</w:t>
            </w:r>
          </w:p>
        </w:tc>
      </w:tr>
      <w:tr w:rsidR="00BD439D" w14:paraId="0A1BD9A9" w14:textId="77777777">
        <w:trPr>
          <w:trHeight w:val="392"/>
        </w:trPr>
        <w:tc>
          <w:tcPr>
            <w:tcW w:w="664" w:type="dxa"/>
          </w:tcPr>
          <w:p w14:paraId="73B1C501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60" w:type="dxa"/>
          </w:tcPr>
          <w:p w14:paraId="05DFB2A0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32.91</w:t>
            </w:r>
            <w:r>
              <w:rPr>
                <w:rFonts w:ascii="宋体" w:hAnsi="宋体" w:hint="eastAsia"/>
                <w:szCs w:val="21"/>
              </w:rPr>
              <w:t>～33.20</w:t>
            </w:r>
          </w:p>
        </w:tc>
        <w:tc>
          <w:tcPr>
            <w:tcW w:w="1476" w:type="dxa"/>
          </w:tcPr>
          <w:p w14:paraId="71D44FF5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34.91</w:t>
            </w:r>
            <w:r>
              <w:rPr>
                <w:rFonts w:ascii="宋体" w:hAnsi="宋体" w:hint="eastAsia"/>
                <w:szCs w:val="21"/>
              </w:rPr>
              <w:t>～35.20</w:t>
            </w:r>
          </w:p>
        </w:tc>
        <w:tc>
          <w:tcPr>
            <w:tcW w:w="738" w:type="dxa"/>
          </w:tcPr>
          <w:p w14:paraId="790C4DCE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60" w:type="dxa"/>
          </w:tcPr>
          <w:p w14:paraId="6811D5F0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34.41</w:t>
            </w:r>
            <w:r>
              <w:rPr>
                <w:rFonts w:ascii="宋体" w:hAnsi="宋体" w:hint="eastAsia"/>
                <w:szCs w:val="21"/>
              </w:rPr>
              <w:t>～34.70</w:t>
            </w:r>
          </w:p>
        </w:tc>
        <w:tc>
          <w:tcPr>
            <w:tcW w:w="1476" w:type="dxa"/>
          </w:tcPr>
          <w:p w14:paraId="0F494D01" w14:textId="77777777" w:rsidR="00BD439D" w:rsidRDefault="00BC51B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36.41</w:t>
            </w:r>
            <w:r>
              <w:rPr>
                <w:rFonts w:ascii="宋体" w:hAnsi="宋体" w:hint="eastAsia"/>
                <w:szCs w:val="21"/>
              </w:rPr>
              <w:t>～36.70</w:t>
            </w:r>
          </w:p>
        </w:tc>
      </w:tr>
    </w:tbl>
    <w:p w14:paraId="6979E802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（二）专项技术</w:t>
      </w:r>
    </w:p>
    <w:p w14:paraId="04C676BD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1.传准</w:t>
      </w:r>
    </w:p>
    <w:p w14:paraId="4CC5D440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1）考试方法：如图2-1所示，传球目标区域为标准足球门，从球门线中心点至起点线垂直距离为男子35米，女子30米。考生须将球置于起点线上或线后（线长5米，宽0.1米），向目标区域连续传球5次，左右脚均可，脚法不限。</w:t>
      </w:r>
    </w:p>
    <w:p w14:paraId="5C6C7FCD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eastAsia="宋体" w:hint="eastAsia"/>
          <w:color w:val="333333"/>
        </w:rPr>
        <w:t>（2）评分标准：以球从起点线踢出后，从空中落到地面的第一接触点为准。考生每将球传入目标区域（标准足球门球门线内，含足球门内球网区上或球击中球门横梁或立柱弹出）即得3分，若未将球传入目标区域即0分，每人须完成5次传准，满分15分。</w:t>
      </w:r>
    </w:p>
    <w:p w14:paraId="496FD289" w14:textId="77777777" w:rsidR="00BD439D" w:rsidRDefault="009545B5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99CC00"/>
        </w:rPr>
        <w:pict w14:anchorId="7F6332C1">
          <v:rect id="_x0000_s1026" style="position:absolute;margin-left:-5.4pt;margin-top:6pt;width:297pt;height:179.4pt;z-index:251659264" fillcolor="#a5c09a" strokeweight="1pt"/>
        </w:pict>
      </w:r>
      <w:r>
        <w:rPr>
          <w:rFonts w:ascii="微软雅黑" w:hAnsi="微软雅黑"/>
          <w:color w:val="333333"/>
        </w:rPr>
        <w:pict w14:anchorId="1B9F06BC">
          <v:line id="_x0000_s1027" style="position:absolute;flip:x;z-index:251674624" from="39.6pt,76.2pt" to="192.6pt,76.2pt">
            <v:stroke endarrow="block"/>
          </v:line>
        </w:pict>
      </w:r>
      <w:r>
        <w:rPr>
          <w:rFonts w:ascii="微软雅黑" w:hAnsi="微软雅黑"/>
          <w:color w:val="333333"/>
        </w:rPr>
        <w:pict w14:anchorId="3ED20E1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.6pt;margin-top:13.8pt;width:45pt;height:23.4pt;z-index:251670528" fillcolor="#a5c09a">
            <v:stroke dashstyle="1 1"/>
            <v:textbox>
              <w:txbxContent>
                <w:p w14:paraId="204C8304" w14:textId="77777777" w:rsidR="007E0B8A" w:rsidRDefault="007E0B8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球门线</w:t>
                  </w:r>
                </w:p>
              </w:txbxContent>
            </v:textbox>
          </v:shape>
        </w:pict>
      </w:r>
      <w:r>
        <w:rPr>
          <w:rFonts w:ascii="微软雅黑" w:hAnsi="微软雅黑"/>
          <w:color w:val="333333"/>
        </w:rPr>
        <w:pict w14:anchorId="1B72B616">
          <v:line id="_x0000_s1029" style="position:absolute;z-index:251671552" from="39.6pt,37.2pt" to="39.6pt,52.8pt">
            <v:stroke dashstyle="1 1" endarrow="block"/>
          </v:line>
        </w:pict>
      </w:r>
      <w:r>
        <w:rPr>
          <w:rFonts w:ascii="微软雅黑" w:hAnsi="微软雅黑"/>
          <w:color w:val="333333"/>
        </w:rPr>
        <w:pict w14:anchorId="1AC032E6">
          <v:shape id="_x0000_s1030" type="#_x0000_t202" style="position:absolute;margin-left:174.6pt;margin-top:29.4pt;width:54pt;height:23.4pt;z-index:251669504" fillcolor="#a5c09a">
            <v:stroke dashstyle="1 1"/>
            <v:textbox>
              <w:txbxContent>
                <w:p w14:paraId="01A06A66" w14:textId="77777777" w:rsidR="007E0B8A" w:rsidRDefault="007E0B8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考生（男）</w:t>
                  </w:r>
                </w:p>
              </w:txbxContent>
            </v:textbox>
          </v:shape>
        </w:pict>
      </w:r>
      <w:r>
        <w:rPr>
          <w:rFonts w:ascii="微软雅黑" w:hAnsi="微软雅黑"/>
          <w:color w:val="333333"/>
        </w:rPr>
        <w:pict w14:anchorId="5A6D7147">
          <v:shape id="_x0000_s1031" type="#_x0000_t202" style="position:absolute;margin-left:120.6pt;margin-top:29.4pt;width:54pt;height:23.4pt;z-index:251668480" fillcolor="#a5c09a">
            <v:stroke dashstyle="1 1" endcap="round"/>
            <v:textbox>
              <w:txbxContent>
                <w:p w14:paraId="67C64F1E" w14:textId="77777777" w:rsidR="007E0B8A" w:rsidRDefault="007E0B8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考生（女）</w:t>
                  </w:r>
                </w:p>
              </w:txbxContent>
            </v:textbox>
          </v:shape>
        </w:pict>
      </w:r>
      <w:r>
        <w:rPr>
          <w:rFonts w:ascii="微软雅黑" w:hAnsi="微软雅黑"/>
          <w:color w:val="333333"/>
        </w:rPr>
        <w:pict w14:anchorId="339F94D3">
          <v:line id="_x0000_s1032" style="position:absolute;z-index:251667456" from="39.6pt,99.6pt" to="39.6pt,130.8pt">
            <v:stroke dashstyle="1 1"/>
          </v:line>
        </w:pict>
      </w:r>
      <w:r>
        <w:rPr>
          <w:rFonts w:ascii="微软雅黑" w:hAnsi="微软雅黑"/>
          <w:color w:val="333333"/>
        </w:rPr>
        <w:pict w14:anchorId="0C1D28F0">
          <v:line id="_x0000_s1033" style="position:absolute;z-index:251662336" from="39.6pt,52.8pt" to="39.6pt,99.6pt"/>
        </w:pict>
      </w:r>
      <w:r>
        <w:rPr>
          <w:rFonts w:ascii="微软雅黑" w:hAnsi="微软雅黑"/>
          <w:color w:val="333333"/>
        </w:rPr>
        <w:pict w14:anchorId="55B84133">
          <v:line id="_x0000_s1034" style="position:absolute;z-index:251660288" from="30.6pt,52.8pt" to="48.6pt,52.8pt"/>
        </w:pict>
      </w:r>
      <w:r>
        <w:rPr>
          <w:rFonts w:ascii="微软雅黑" w:hAnsi="微软雅黑"/>
          <w:color w:val="333333"/>
        </w:rPr>
        <w:pict w14:anchorId="18AA1C58">
          <v:line id="_x0000_s1035" style="position:absolute;flip:y;z-index:251666432" from="192.6pt,52.8pt" to="192.6pt,130.8pt">
            <v:stroke dashstyle="dash" endarrow="block"/>
          </v:line>
        </w:pict>
      </w:r>
      <w:r>
        <w:rPr>
          <w:rFonts w:ascii="微软雅黑" w:hAnsi="微软雅黑"/>
          <w:color w:val="333333"/>
        </w:rPr>
        <w:pict w14:anchorId="510E1523">
          <v:line id="_x0000_s1036" style="position:absolute;z-index:251665408" from="39.6pt,130.8pt" to="192.6pt,130.8pt">
            <v:stroke endarrow="block"/>
          </v:line>
        </w:pict>
      </w:r>
      <w:r>
        <w:rPr>
          <w:rFonts w:ascii="微软雅黑" w:hAnsi="微软雅黑"/>
          <w:color w:val="333333"/>
        </w:rPr>
        <w:pict w14:anchorId="244DD042">
          <v:line id="_x0000_s1037" style="position:absolute;flip:y;z-index:251663360" from="165.6pt,52.8pt" to="165.6pt,115.2pt">
            <v:stroke dashstyle="dash" endarrow="block"/>
          </v:line>
        </w:pict>
      </w:r>
      <w:r>
        <w:rPr>
          <w:rFonts w:ascii="微软雅黑" w:hAnsi="微软雅黑"/>
          <w:color w:val="333333"/>
        </w:rPr>
        <w:pict w14:anchorId="583B4712">
          <v:line id="_x0000_s1038" style="position:absolute;z-index:251664384" from="39.6pt,115.2pt" to="165.6pt,115.2pt">
            <v:stroke endarrow="block"/>
          </v:line>
        </w:pict>
      </w:r>
      <w:r>
        <w:rPr>
          <w:rFonts w:ascii="微软雅黑" w:hAnsi="微软雅黑"/>
          <w:color w:val="333333"/>
        </w:rPr>
        <w:pict w14:anchorId="7522683C">
          <v:line id="_x0000_s1039" style="position:absolute;z-index:251661312" from="30.6pt,99.6pt" to="48.6pt,99.6pt"/>
        </w:pict>
      </w:r>
      <w:r w:rsidR="00BC51BE">
        <w:rPr>
          <w:rFonts w:ascii="微软雅黑" w:hAnsi="微软雅黑" w:hint="eastAsia"/>
          <w:color w:val="333333"/>
        </w:rPr>
        <w:t xml:space="preserve">   </w:t>
      </w:r>
    </w:p>
    <w:p w14:paraId="61EC9D4C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4D5B4A0B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4234753E" w14:textId="77777777" w:rsidR="00BD439D" w:rsidRDefault="009545B5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pict w14:anchorId="4405B8D0">
          <v:shape id="_x0000_s1040" type="#_x0000_t202" style="position:absolute;margin-left:84.6pt;margin-top:13.8pt;width:45pt;height:23.4pt;z-index:251672576" fillcolor="#a5c09a">
            <v:stroke dashstyle="1 1" endcap="round"/>
            <v:textbox>
              <w:txbxContent>
                <w:p w14:paraId="5D65390D" w14:textId="77777777" w:rsidR="007E0B8A" w:rsidRDefault="007E0B8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女</w:t>
                  </w:r>
                  <w:r>
                    <w:rPr>
                      <w:rFonts w:hint="eastAsia"/>
                      <w:sz w:val="18"/>
                      <w:szCs w:val="18"/>
                    </w:rPr>
                    <w:t>30</w:t>
                  </w:r>
                  <w:r>
                    <w:rPr>
                      <w:rFonts w:hint="eastAsia"/>
                      <w:sz w:val="18"/>
                      <w:szCs w:val="18"/>
                    </w:rPr>
                    <w:t>米</w:t>
                  </w:r>
                </w:p>
              </w:txbxContent>
            </v:textbox>
          </v:shape>
        </w:pict>
      </w:r>
    </w:p>
    <w:p w14:paraId="71829EEA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3B177D94" w14:textId="77777777" w:rsidR="00BD439D" w:rsidRDefault="009545B5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pict w14:anchorId="2A8FD682">
          <v:shape id="_x0000_s1041" type="#_x0000_t202" style="position:absolute;margin-left:84.6pt;margin-top:21.6pt;width:45pt;height:23.4pt;z-index:251673600" fillcolor="#a5c09a">
            <v:stroke dashstyle="1 1"/>
            <v:textbox>
              <w:txbxContent>
                <w:p w14:paraId="3AA96858" w14:textId="77777777" w:rsidR="007E0B8A" w:rsidRDefault="007E0B8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男</w:t>
                  </w:r>
                  <w:r>
                    <w:rPr>
                      <w:rFonts w:hint="eastAsia"/>
                      <w:sz w:val="18"/>
                      <w:szCs w:val="18"/>
                    </w:rPr>
                    <w:t>35</w:t>
                  </w:r>
                  <w:r>
                    <w:rPr>
                      <w:rFonts w:hint="eastAsia"/>
                      <w:sz w:val="18"/>
                      <w:szCs w:val="18"/>
                    </w:rPr>
                    <w:t>米</w:t>
                  </w:r>
                </w:p>
              </w:txbxContent>
            </v:textbox>
          </v:shape>
        </w:pict>
      </w:r>
    </w:p>
    <w:p w14:paraId="0F39794D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2AEF2CFB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 w:hint="eastAsia"/>
          <w:color w:val="333333"/>
        </w:rPr>
        <w:t xml:space="preserve">           </w:t>
      </w:r>
    </w:p>
    <w:p w14:paraId="349D60E4" w14:textId="77777777" w:rsidR="00BD439D" w:rsidRDefault="00BC51BE">
      <w:pPr>
        <w:pStyle w:val="a7"/>
        <w:spacing w:before="0" w:beforeAutospacing="0" w:after="0" w:afterAutospacing="0" w:line="360" w:lineRule="auto"/>
        <w:ind w:firstLineChars="400" w:firstLine="960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 xml:space="preserve"> 图 2-1 传准场地示意图</w:t>
      </w:r>
    </w:p>
    <w:p w14:paraId="149ADE27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2.运球射门</w:t>
      </w:r>
    </w:p>
    <w:p w14:paraId="1449310C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1）考试方法：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 w14:paraId="56EB59A6" w14:textId="77777777" w:rsidR="00BD439D" w:rsidRDefault="00BD439D">
      <w:pPr>
        <w:pStyle w:val="a7"/>
        <w:spacing w:before="0" w:beforeAutospacing="0" w:after="0" w:afterAutospacing="0" w:line="360" w:lineRule="auto"/>
        <w:ind w:firstLineChars="400" w:firstLine="960"/>
        <w:rPr>
          <w:rFonts w:eastAsia="宋体"/>
          <w:color w:val="333333"/>
        </w:rPr>
      </w:pPr>
    </w:p>
    <w:p w14:paraId="1DDB094D" w14:textId="77777777" w:rsidR="00BD439D" w:rsidRDefault="00BC51BE">
      <w:pPr>
        <w:pStyle w:val="a7"/>
        <w:spacing w:before="0" w:beforeAutospacing="0" w:after="0" w:afterAutospacing="0" w:line="360" w:lineRule="auto"/>
        <w:ind w:firstLineChars="400" w:firstLine="960"/>
      </w:pPr>
      <w:r>
        <w:fldChar w:fldCharType="begin"/>
      </w:r>
      <w:r>
        <w:instrText xml:space="preserve"> INCLUDEPICTURE "http://www.ydyeducation.com/uploadfile/ueditor/php/upload/image/20171215/1513306112978897.jpg" \* MERGEFORMATINET </w:instrText>
      </w:r>
      <w:r>
        <w:fldChar w:fldCharType="separate"/>
      </w:r>
      <w:r>
        <w:rPr>
          <w:noProof/>
        </w:rPr>
        <w:drawing>
          <wp:inline distT="0" distB="0" distL="114300" distR="114300" wp14:anchorId="6B2515FC" wp14:editId="08C95FCF">
            <wp:extent cx="4337050" cy="2535555"/>
            <wp:effectExtent l="0" t="0" r="6350" b="17145"/>
            <wp:docPr id="2" name="图片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253555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7009A33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（2）评分标准：见表2-2。</w:t>
      </w:r>
    </w:p>
    <w:p w14:paraId="6D287E73" w14:textId="77777777" w:rsidR="00BD439D" w:rsidRDefault="00BC51BE">
      <w:pPr>
        <w:pStyle w:val="a7"/>
        <w:spacing w:before="0" w:beforeAutospacing="0" w:after="0" w:afterAutospacing="0" w:line="360" w:lineRule="auto"/>
        <w:jc w:val="center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表2-2 运球射门评分表</w:t>
      </w:r>
    </w:p>
    <w:tbl>
      <w:tblPr>
        <w:tblStyle w:val="aa"/>
        <w:tblW w:w="7674" w:type="dxa"/>
        <w:tblLayout w:type="fixed"/>
        <w:tblLook w:val="04A0" w:firstRow="1" w:lastRow="0" w:firstColumn="1" w:lastColumn="0" w:noHBand="0" w:noVBand="1"/>
      </w:tblPr>
      <w:tblGrid>
        <w:gridCol w:w="664"/>
        <w:gridCol w:w="1660"/>
        <w:gridCol w:w="1476"/>
        <w:gridCol w:w="738"/>
        <w:gridCol w:w="1660"/>
        <w:gridCol w:w="1476"/>
      </w:tblGrid>
      <w:tr w:rsidR="00BD439D" w14:paraId="113B4E17" w14:textId="77777777">
        <w:trPr>
          <w:trHeight w:val="496"/>
        </w:trPr>
        <w:tc>
          <w:tcPr>
            <w:tcW w:w="664" w:type="dxa"/>
            <w:vMerge w:val="restart"/>
          </w:tcPr>
          <w:p w14:paraId="4587FF95" w14:textId="77777777" w:rsidR="00BD439D" w:rsidRDefault="00BC51BE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0D64D01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成绩（秒）</w:t>
            </w:r>
          </w:p>
        </w:tc>
        <w:tc>
          <w:tcPr>
            <w:tcW w:w="738" w:type="dxa"/>
            <w:vMerge w:val="restart"/>
          </w:tcPr>
          <w:p w14:paraId="6F8F0D51" w14:textId="77777777" w:rsidR="00BD439D" w:rsidRDefault="00BC51BE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5DFEC0E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成绩（秒）</w:t>
            </w:r>
          </w:p>
        </w:tc>
      </w:tr>
      <w:tr w:rsidR="00BD439D" w14:paraId="5D3FE967" w14:textId="77777777">
        <w:trPr>
          <w:trHeight w:val="453"/>
        </w:trPr>
        <w:tc>
          <w:tcPr>
            <w:tcW w:w="664" w:type="dxa"/>
            <w:vMerge/>
          </w:tcPr>
          <w:p w14:paraId="2B2F789C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5732D19C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53A03ED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738" w:type="dxa"/>
            <w:vMerge/>
          </w:tcPr>
          <w:p w14:paraId="4596960B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3D06EDB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4DDAC83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</w:tr>
      <w:tr w:rsidR="00BD439D" w14:paraId="72589BF4" w14:textId="77777777">
        <w:trPr>
          <w:trHeight w:val="459"/>
        </w:trPr>
        <w:tc>
          <w:tcPr>
            <w:tcW w:w="664" w:type="dxa"/>
          </w:tcPr>
          <w:p w14:paraId="77EA052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660" w:type="dxa"/>
          </w:tcPr>
          <w:p w14:paraId="67D5C41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7.20</w:t>
            </w:r>
          </w:p>
        </w:tc>
        <w:tc>
          <w:tcPr>
            <w:tcW w:w="1476" w:type="dxa"/>
          </w:tcPr>
          <w:p w14:paraId="0ECFEB3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9.00</w:t>
            </w:r>
          </w:p>
        </w:tc>
        <w:tc>
          <w:tcPr>
            <w:tcW w:w="738" w:type="dxa"/>
          </w:tcPr>
          <w:p w14:paraId="598050E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660" w:type="dxa"/>
          </w:tcPr>
          <w:p w14:paraId="2AADCF7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8.61～8.80</w:t>
            </w:r>
          </w:p>
        </w:tc>
        <w:tc>
          <w:tcPr>
            <w:tcW w:w="1476" w:type="dxa"/>
          </w:tcPr>
          <w:p w14:paraId="68FDF97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10.41～10.60</w:t>
            </w:r>
          </w:p>
        </w:tc>
      </w:tr>
      <w:tr w:rsidR="00BD439D" w14:paraId="0C11FBAA" w14:textId="77777777">
        <w:trPr>
          <w:trHeight w:val="460"/>
        </w:trPr>
        <w:tc>
          <w:tcPr>
            <w:tcW w:w="664" w:type="dxa"/>
          </w:tcPr>
          <w:p w14:paraId="4C63C94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660" w:type="dxa"/>
          </w:tcPr>
          <w:p w14:paraId="2B2DFA3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7.21～7.40</w:t>
            </w:r>
          </w:p>
        </w:tc>
        <w:tc>
          <w:tcPr>
            <w:tcW w:w="1476" w:type="dxa"/>
          </w:tcPr>
          <w:p w14:paraId="1DE5041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9.01～9.20</w:t>
            </w:r>
          </w:p>
        </w:tc>
        <w:tc>
          <w:tcPr>
            <w:tcW w:w="738" w:type="dxa"/>
          </w:tcPr>
          <w:p w14:paraId="75DBE191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660" w:type="dxa"/>
          </w:tcPr>
          <w:p w14:paraId="0F695C6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8.81～9.00</w:t>
            </w:r>
          </w:p>
        </w:tc>
        <w:tc>
          <w:tcPr>
            <w:tcW w:w="1476" w:type="dxa"/>
          </w:tcPr>
          <w:p w14:paraId="5809D3D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10.61～10.80</w:t>
            </w:r>
          </w:p>
        </w:tc>
      </w:tr>
      <w:tr w:rsidR="00BD439D" w14:paraId="141F32F0" w14:textId="77777777">
        <w:trPr>
          <w:trHeight w:val="426"/>
        </w:trPr>
        <w:tc>
          <w:tcPr>
            <w:tcW w:w="664" w:type="dxa"/>
          </w:tcPr>
          <w:p w14:paraId="28F0609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660" w:type="dxa"/>
          </w:tcPr>
          <w:p w14:paraId="28B5F3F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7.41～7.60</w:t>
            </w:r>
          </w:p>
        </w:tc>
        <w:tc>
          <w:tcPr>
            <w:tcW w:w="1476" w:type="dxa"/>
          </w:tcPr>
          <w:p w14:paraId="675D41A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9.21～9.40</w:t>
            </w:r>
          </w:p>
        </w:tc>
        <w:tc>
          <w:tcPr>
            <w:tcW w:w="738" w:type="dxa"/>
          </w:tcPr>
          <w:p w14:paraId="7FAC148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660" w:type="dxa"/>
          </w:tcPr>
          <w:p w14:paraId="079C8B1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9.01～9.20</w:t>
            </w:r>
          </w:p>
        </w:tc>
        <w:tc>
          <w:tcPr>
            <w:tcW w:w="1476" w:type="dxa"/>
          </w:tcPr>
          <w:p w14:paraId="1B90913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10.81～11.00</w:t>
            </w:r>
          </w:p>
        </w:tc>
      </w:tr>
      <w:tr w:rsidR="00BD439D" w14:paraId="790FF759" w14:textId="77777777">
        <w:trPr>
          <w:trHeight w:val="412"/>
        </w:trPr>
        <w:tc>
          <w:tcPr>
            <w:tcW w:w="664" w:type="dxa"/>
          </w:tcPr>
          <w:p w14:paraId="0BF1D9C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660" w:type="dxa"/>
          </w:tcPr>
          <w:p w14:paraId="583BC6A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7.61～7.80</w:t>
            </w:r>
          </w:p>
        </w:tc>
        <w:tc>
          <w:tcPr>
            <w:tcW w:w="1476" w:type="dxa"/>
          </w:tcPr>
          <w:p w14:paraId="084028E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9.41～9.60</w:t>
            </w:r>
          </w:p>
        </w:tc>
        <w:tc>
          <w:tcPr>
            <w:tcW w:w="738" w:type="dxa"/>
          </w:tcPr>
          <w:p w14:paraId="206E80B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660" w:type="dxa"/>
          </w:tcPr>
          <w:p w14:paraId="4A4C889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9.21～9.40</w:t>
            </w:r>
          </w:p>
        </w:tc>
        <w:tc>
          <w:tcPr>
            <w:tcW w:w="1476" w:type="dxa"/>
          </w:tcPr>
          <w:p w14:paraId="7520740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11.01～11.20</w:t>
            </w:r>
          </w:p>
        </w:tc>
      </w:tr>
      <w:tr w:rsidR="00BD439D" w14:paraId="724FDD9B" w14:textId="77777777">
        <w:trPr>
          <w:trHeight w:val="392"/>
        </w:trPr>
        <w:tc>
          <w:tcPr>
            <w:tcW w:w="664" w:type="dxa"/>
          </w:tcPr>
          <w:p w14:paraId="7491043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660" w:type="dxa"/>
          </w:tcPr>
          <w:p w14:paraId="7A5ADD8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7.81～8.00</w:t>
            </w:r>
          </w:p>
        </w:tc>
        <w:tc>
          <w:tcPr>
            <w:tcW w:w="1476" w:type="dxa"/>
          </w:tcPr>
          <w:p w14:paraId="0AF1B5D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9.61～9.80</w:t>
            </w:r>
          </w:p>
        </w:tc>
        <w:tc>
          <w:tcPr>
            <w:tcW w:w="738" w:type="dxa"/>
          </w:tcPr>
          <w:p w14:paraId="75DA210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660" w:type="dxa"/>
          </w:tcPr>
          <w:p w14:paraId="4C3198D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9.41～9.60</w:t>
            </w:r>
          </w:p>
        </w:tc>
        <w:tc>
          <w:tcPr>
            <w:tcW w:w="1476" w:type="dxa"/>
          </w:tcPr>
          <w:p w14:paraId="25C0D8F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11.21～11.40</w:t>
            </w:r>
          </w:p>
        </w:tc>
      </w:tr>
      <w:tr w:rsidR="00BD439D" w14:paraId="153A38FA" w14:textId="77777777">
        <w:trPr>
          <w:trHeight w:val="392"/>
        </w:trPr>
        <w:tc>
          <w:tcPr>
            <w:tcW w:w="664" w:type="dxa"/>
          </w:tcPr>
          <w:p w14:paraId="7CF582C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10</w:t>
            </w:r>
          </w:p>
        </w:tc>
        <w:tc>
          <w:tcPr>
            <w:tcW w:w="1660" w:type="dxa"/>
          </w:tcPr>
          <w:p w14:paraId="71A64BA1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8.01～8.20</w:t>
            </w:r>
          </w:p>
        </w:tc>
        <w:tc>
          <w:tcPr>
            <w:tcW w:w="1476" w:type="dxa"/>
          </w:tcPr>
          <w:p w14:paraId="13B042C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9.81～10.00</w:t>
            </w:r>
          </w:p>
        </w:tc>
        <w:tc>
          <w:tcPr>
            <w:tcW w:w="738" w:type="dxa"/>
          </w:tcPr>
          <w:p w14:paraId="6BFE4CF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660" w:type="dxa"/>
          </w:tcPr>
          <w:p w14:paraId="15DB91E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9.61～9.80</w:t>
            </w:r>
          </w:p>
        </w:tc>
        <w:tc>
          <w:tcPr>
            <w:tcW w:w="1476" w:type="dxa"/>
          </w:tcPr>
          <w:p w14:paraId="2379DDA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11.41～11.60</w:t>
            </w:r>
          </w:p>
        </w:tc>
      </w:tr>
      <w:tr w:rsidR="00BD439D" w14:paraId="1947F77A" w14:textId="77777777">
        <w:trPr>
          <w:trHeight w:val="392"/>
        </w:trPr>
        <w:tc>
          <w:tcPr>
            <w:tcW w:w="664" w:type="dxa"/>
          </w:tcPr>
          <w:p w14:paraId="75A87D5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660" w:type="dxa"/>
          </w:tcPr>
          <w:p w14:paraId="5BDDB7D1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8.21～8.40</w:t>
            </w:r>
          </w:p>
        </w:tc>
        <w:tc>
          <w:tcPr>
            <w:tcW w:w="1476" w:type="dxa"/>
          </w:tcPr>
          <w:p w14:paraId="63E1A9C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10.01～10.20</w:t>
            </w:r>
          </w:p>
        </w:tc>
        <w:tc>
          <w:tcPr>
            <w:tcW w:w="738" w:type="dxa"/>
          </w:tcPr>
          <w:p w14:paraId="633A79B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660" w:type="dxa"/>
          </w:tcPr>
          <w:p w14:paraId="555BBC6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9.81～10.00</w:t>
            </w:r>
          </w:p>
        </w:tc>
        <w:tc>
          <w:tcPr>
            <w:tcW w:w="1476" w:type="dxa"/>
          </w:tcPr>
          <w:p w14:paraId="3B57258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11.61～11.80</w:t>
            </w:r>
          </w:p>
        </w:tc>
      </w:tr>
      <w:tr w:rsidR="00BD439D" w14:paraId="2993C5BE" w14:textId="77777777">
        <w:trPr>
          <w:trHeight w:val="392"/>
        </w:trPr>
        <w:tc>
          <w:tcPr>
            <w:tcW w:w="664" w:type="dxa"/>
          </w:tcPr>
          <w:p w14:paraId="78EDBCB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660" w:type="dxa"/>
          </w:tcPr>
          <w:p w14:paraId="536D979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8.41～8.60</w:t>
            </w:r>
          </w:p>
        </w:tc>
        <w:tc>
          <w:tcPr>
            <w:tcW w:w="1476" w:type="dxa"/>
          </w:tcPr>
          <w:p w14:paraId="2E5C5C7C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10.21～10.40</w:t>
            </w:r>
          </w:p>
        </w:tc>
        <w:tc>
          <w:tcPr>
            <w:tcW w:w="738" w:type="dxa"/>
          </w:tcPr>
          <w:p w14:paraId="2854CD7A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585B7F49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14:paraId="492EF5AD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2515BFF9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4E7284E7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（三）实战能力</w:t>
      </w:r>
    </w:p>
    <w:p w14:paraId="1A617CC5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比赛</w:t>
      </w:r>
    </w:p>
    <w:p w14:paraId="28FC45CB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1.</w:t>
      </w:r>
      <w:r>
        <w:rPr>
          <w:rFonts w:ascii="微软雅黑" w:hAnsi="微软雅黑"/>
          <w:color w:val="333333"/>
        </w:rPr>
        <w:t>考试方法：视考生人数分队进行比赛。</w:t>
      </w:r>
    </w:p>
    <w:p w14:paraId="710E475F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2.</w:t>
      </w:r>
      <w:r>
        <w:rPr>
          <w:rFonts w:ascii="微软雅黑" w:hAnsi="微软雅黑"/>
          <w:color w:val="333333"/>
        </w:rPr>
        <w:t>评分标准：考评员参照实战能力评分细则（表</w:t>
      </w:r>
      <w:r>
        <w:rPr>
          <w:rFonts w:ascii="微软雅黑" w:hAnsi="微软雅黑"/>
          <w:color w:val="333333"/>
        </w:rPr>
        <w:t>2-3</w:t>
      </w:r>
      <w:r>
        <w:rPr>
          <w:rFonts w:ascii="微软雅黑" w:hAnsi="微软雅黑"/>
          <w:color w:val="333333"/>
        </w:rPr>
        <w:t>），独立对考生的技术能力、战术能力、心理素质以及比赛作风等方面进行综合评定。采用</w:t>
      </w:r>
      <w:r>
        <w:rPr>
          <w:rFonts w:ascii="微软雅黑" w:hAnsi="微软雅黑" w:hint="eastAsia"/>
          <w:color w:val="333333"/>
        </w:rPr>
        <w:t>6</w:t>
      </w:r>
      <w:r>
        <w:rPr>
          <w:rFonts w:ascii="微软雅黑" w:hAnsi="微软雅黑"/>
          <w:color w:val="333333"/>
        </w:rPr>
        <w:t>0</w:t>
      </w:r>
      <w:r>
        <w:rPr>
          <w:rFonts w:ascii="微软雅黑" w:hAnsi="微软雅黑"/>
          <w:color w:val="333333"/>
        </w:rPr>
        <w:t>分制评分</w:t>
      </w:r>
      <w:r>
        <w:rPr>
          <w:rFonts w:ascii="微软雅黑" w:hAnsi="微软雅黑" w:hint="eastAsia"/>
          <w:color w:val="333333"/>
        </w:rPr>
        <w:t>。</w:t>
      </w:r>
    </w:p>
    <w:p w14:paraId="4BD5046B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ascii="微软雅黑" w:hAnsi="微软雅黑" w:hint="eastAsia"/>
          <w:color w:val="333333"/>
        </w:rPr>
        <w:t xml:space="preserve">                  </w:t>
      </w:r>
      <w:r>
        <w:rPr>
          <w:rFonts w:eastAsia="宋体" w:hint="eastAsia"/>
          <w:color w:val="333333"/>
        </w:rPr>
        <w:t>表2-3 比赛综合能力评分细则</w:t>
      </w:r>
    </w:p>
    <w:tbl>
      <w:tblPr>
        <w:tblStyle w:val="aa"/>
        <w:tblW w:w="8528" w:type="dxa"/>
        <w:tblLayout w:type="fixed"/>
        <w:tblLook w:val="04A0" w:firstRow="1" w:lastRow="0" w:firstColumn="1" w:lastColumn="0" w:noHBand="0" w:noVBand="1"/>
      </w:tblPr>
      <w:tblGrid>
        <w:gridCol w:w="1908"/>
        <w:gridCol w:w="6620"/>
      </w:tblGrid>
      <w:tr w:rsidR="00BD439D" w14:paraId="0C5AFB26" w14:textId="77777777">
        <w:tc>
          <w:tcPr>
            <w:tcW w:w="1908" w:type="dxa"/>
          </w:tcPr>
          <w:p w14:paraId="46174EEB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center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等级（分值范围）</w:t>
            </w:r>
          </w:p>
        </w:tc>
        <w:tc>
          <w:tcPr>
            <w:tcW w:w="6620" w:type="dxa"/>
          </w:tcPr>
          <w:p w14:paraId="073B633E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center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评价标准</w:t>
            </w:r>
          </w:p>
        </w:tc>
      </w:tr>
      <w:tr w:rsidR="00BD439D" w14:paraId="20CDB53B" w14:textId="77777777">
        <w:trPr>
          <w:trHeight w:val="1150"/>
        </w:trPr>
        <w:tc>
          <w:tcPr>
            <w:tcW w:w="1908" w:type="dxa"/>
          </w:tcPr>
          <w:p w14:paraId="19618812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优（46</w:t>
            </w:r>
            <w:r>
              <w:rPr>
                <w:rFonts w:eastAsia="宋体" w:hint="eastAsia"/>
                <w:sz w:val="21"/>
                <w:szCs w:val="21"/>
              </w:rPr>
              <w:t>～60分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4DADD4E8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战术意识水平表现突出，攻守职责完成很好，具有很好的阅读比赛能力；对抗情况下技术动作运用及完成合理、规范；比赛作风顽强，心理状态稳定。</w:t>
            </w:r>
          </w:p>
        </w:tc>
      </w:tr>
      <w:tr w:rsidR="00BD439D" w14:paraId="7D6A81E8" w14:textId="77777777">
        <w:trPr>
          <w:trHeight w:val="1080"/>
        </w:trPr>
        <w:tc>
          <w:tcPr>
            <w:tcW w:w="1908" w:type="dxa"/>
          </w:tcPr>
          <w:p w14:paraId="0EAE4FF5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良（31</w:t>
            </w:r>
            <w:r>
              <w:rPr>
                <w:rFonts w:eastAsia="宋体" w:hint="eastAsia"/>
                <w:sz w:val="21"/>
                <w:szCs w:val="21"/>
              </w:rPr>
              <w:t>～45分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503E3455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战术意识水平表现良好，攻守职责完成良好，具有良好的阅读比赛能力；对抗情况下技术动作运用较合理，完成动作较规范；比赛作风较好，心理状态稳定。</w:t>
            </w:r>
          </w:p>
        </w:tc>
      </w:tr>
      <w:tr w:rsidR="00BD439D" w14:paraId="7B6D3479" w14:textId="77777777">
        <w:trPr>
          <w:trHeight w:val="1236"/>
        </w:trPr>
        <w:tc>
          <w:tcPr>
            <w:tcW w:w="1908" w:type="dxa"/>
          </w:tcPr>
          <w:p w14:paraId="7A06AA19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中（16</w:t>
            </w:r>
            <w:r>
              <w:rPr>
                <w:rFonts w:eastAsia="宋体" w:hint="eastAsia"/>
                <w:sz w:val="21"/>
                <w:szCs w:val="21"/>
              </w:rPr>
              <w:t>～30分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6CB874FE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战术意识水平表现一般，攻守职责完成一般，阅读比赛能力一般；对抗情况下技术动作基本合理，完成动作基本规范；比赛作风较好，心理状态有波动。</w:t>
            </w:r>
          </w:p>
        </w:tc>
      </w:tr>
      <w:tr w:rsidR="00BD439D" w14:paraId="7725DBBE" w14:textId="77777777">
        <w:trPr>
          <w:trHeight w:val="1237"/>
        </w:trPr>
        <w:tc>
          <w:tcPr>
            <w:tcW w:w="1908" w:type="dxa"/>
          </w:tcPr>
          <w:p w14:paraId="2782FE12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差（0</w:t>
            </w:r>
            <w:r>
              <w:rPr>
                <w:rFonts w:eastAsia="宋体" w:hint="eastAsia"/>
                <w:sz w:val="21"/>
                <w:szCs w:val="21"/>
              </w:rPr>
              <w:t>～15分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6759B29B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战术意识水平表现差，攻守职责不清楚，不具有基本阅读比赛的能力；对抗情况下技术动作运用不合理，完成动作不规范；比赛作风一般，心理状态不稳定。</w:t>
            </w:r>
          </w:p>
        </w:tc>
      </w:tr>
    </w:tbl>
    <w:p w14:paraId="026BF666" w14:textId="77777777" w:rsidR="00BD439D" w:rsidRDefault="00BD439D">
      <w:pPr>
        <w:pStyle w:val="a7"/>
        <w:spacing w:before="0" w:beforeAutospacing="0" w:after="0" w:afterAutospacing="0" w:line="288" w:lineRule="atLeast"/>
        <w:rPr>
          <w:rStyle w:val="a8"/>
          <w:rFonts w:eastAsia="宋体"/>
          <w:color w:val="262626"/>
          <w:sz w:val="16"/>
          <w:szCs w:val="16"/>
        </w:rPr>
      </w:pPr>
    </w:p>
    <w:p w14:paraId="02D8499A" w14:textId="77777777" w:rsidR="00BD439D" w:rsidRDefault="00BC51BE">
      <w:pPr>
        <w:rPr>
          <w:rFonts w:ascii="宋体" w:eastAsia="宋体" w:hAnsi="宋体" w:cs="宋体"/>
          <w:b/>
          <w:bCs/>
          <w:color w:val="333333"/>
          <w:sz w:val="24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</w:rPr>
        <w:t>守门员</w:t>
      </w:r>
    </w:p>
    <w:p w14:paraId="3E8C424F" w14:textId="77777777" w:rsidR="00BD439D" w:rsidRDefault="00BD439D">
      <w:pPr>
        <w:rPr>
          <w:rFonts w:ascii="宋体" w:eastAsia="宋体" w:hAnsi="宋体" w:cs="宋体"/>
          <w:b/>
          <w:bCs/>
          <w:color w:val="333333"/>
          <w:sz w:val="24"/>
        </w:rPr>
      </w:pPr>
    </w:p>
    <w:p w14:paraId="25D8A55E" w14:textId="77777777" w:rsidR="00BD439D" w:rsidRDefault="00BC51BE">
      <w:pPr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sz w:val="24"/>
        </w:rPr>
        <w:t>一、考核指标与所占分值</w:t>
      </w:r>
    </w:p>
    <w:p w14:paraId="034CBCBA" w14:textId="77777777" w:rsidR="00BD439D" w:rsidRDefault="00BD439D">
      <w:pPr>
        <w:rPr>
          <w:rFonts w:ascii="宋体" w:eastAsia="宋体" w:hAnsi="宋体" w:cs="宋体"/>
          <w:b/>
          <w:bCs/>
          <w:color w:val="333333"/>
          <w:sz w:val="24"/>
        </w:rPr>
      </w:pPr>
    </w:p>
    <w:tbl>
      <w:tblPr>
        <w:tblStyle w:val="aa"/>
        <w:tblW w:w="8528" w:type="dxa"/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6"/>
        <w:gridCol w:w="1706"/>
      </w:tblGrid>
      <w:tr w:rsidR="00BD439D" w14:paraId="66D568D0" w14:textId="77777777">
        <w:trPr>
          <w:trHeight w:val="445"/>
        </w:trPr>
        <w:tc>
          <w:tcPr>
            <w:tcW w:w="1705" w:type="dxa"/>
          </w:tcPr>
          <w:p w14:paraId="31F0DA2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类别</w:t>
            </w:r>
          </w:p>
        </w:tc>
        <w:tc>
          <w:tcPr>
            <w:tcW w:w="1705" w:type="dxa"/>
          </w:tcPr>
          <w:p w14:paraId="7FEEC97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专项素质</w:t>
            </w:r>
          </w:p>
        </w:tc>
        <w:tc>
          <w:tcPr>
            <w:tcW w:w="3412" w:type="dxa"/>
            <w:gridSpan w:val="2"/>
          </w:tcPr>
          <w:p w14:paraId="06B2BD6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专项技术</w:t>
            </w:r>
          </w:p>
        </w:tc>
        <w:tc>
          <w:tcPr>
            <w:tcW w:w="1706" w:type="dxa"/>
          </w:tcPr>
          <w:p w14:paraId="1219120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比赛综合能力</w:t>
            </w:r>
          </w:p>
        </w:tc>
      </w:tr>
      <w:tr w:rsidR="00BD439D" w14:paraId="0DB4D238" w14:textId="77777777">
        <w:trPr>
          <w:trHeight w:val="465"/>
        </w:trPr>
        <w:tc>
          <w:tcPr>
            <w:tcW w:w="1705" w:type="dxa"/>
          </w:tcPr>
          <w:p w14:paraId="2422DE5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考试指标</w:t>
            </w:r>
          </w:p>
        </w:tc>
        <w:tc>
          <w:tcPr>
            <w:tcW w:w="1705" w:type="dxa"/>
          </w:tcPr>
          <w:p w14:paraId="68B85CDC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立定三级跳</w:t>
            </w:r>
          </w:p>
        </w:tc>
        <w:tc>
          <w:tcPr>
            <w:tcW w:w="1706" w:type="dxa"/>
          </w:tcPr>
          <w:p w14:paraId="03CF590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掷远与踢远</w:t>
            </w:r>
          </w:p>
        </w:tc>
        <w:tc>
          <w:tcPr>
            <w:tcW w:w="1706" w:type="dxa"/>
          </w:tcPr>
          <w:p w14:paraId="4497847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扑接球</w:t>
            </w:r>
          </w:p>
        </w:tc>
        <w:tc>
          <w:tcPr>
            <w:tcW w:w="1706" w:type="dxa"/>
          </w:tcPr>
          <w:p w14:paraId="03C0922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比赛</w:t>
            </w:r>
          </w:p>
        </w:tc>
      </w:tr>
      <w:tr w:rsidR="00BD439D" w14:paraId="7EBBA26B" w14:textId="77777777">
        <w:trPr>
          <w:trHeight w:val="443"/>
        </w:trPr>
        <w:tc>
          <w:tcPr>
            <w:tcW w:w="1705" w:type="dxa"/>
          </w:tcPr>
          <w:p w14:paraId="6CF16A3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分值</w:t>
            </w:r>
          </w:p>
        </w:tc>
        <w:tc>
          <w:tcPr>
            <w:tcW w:w="1705" w:type="dxa"/>
          </w:tcPr>
          <w:p w14:paraId="0484787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15</w:t>
            </w:r>
          </w:p>
        </w:tc>
        <w:tc>
          <w:tcPr>
            <w:tcW w:w="1706" w:type="dxa"/>
          </w:tcPr>
          <w:p w14:paraId="690EB8A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15</w:t>
            </w:r>
          </w:p>
        </w:tc>
        <w:tc>
          <w:tcPr>
            <w:tcW w:w="1706" w:type="dxa"/>
          </w:tcPr>
          <w:p w14:paraId="74CF0B2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20</w:t>
            </w:r>
          </w:p>
        </w:tc>
        <w:tc>
          <w:tcPr>
            <w:tcW w:w="1706" w:type="dxa"/>
          </w:tcPr>
          <w:p w14:paraId="45EBB64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50</w:t>
            </w:r>
          </w:p>
        </w:tc>
      </w:tr>
    </w:tbl>
    <w:p w14:paraId="7F52D5A8" w14:textId="77777777" w:rsidR="00BD439D" w:rsidRDefault="00BD439D">
      <w:pPr>
        <w:rPr>
          <w:rFonts w:ascii="宋体" w:eastAsia="宋体" w:hAnsi="宋体" w:cs="宋体"/>
          <w:color w:val="333333"/>
          <w:sz w:val="24"/>
        </w:rPr>
      </w:pPr>
    </w:p>
    <w:p w14:paraId="27DB98BA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lastRenderedPageBreak/>
        <w:t>二、考试方法与评分标准</w:t>
      </w:r>
    </w:p>
    <w:p w14:paraId="2E7ED370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（一）专项素质</w:t>
      </w:r>
    </w:p>
    <w:p w14:paraId="52824E8C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立定三级跳远</w:t>
      </w:r>
    </w:p>
    <w:p w14:paraId="6C0C290C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2次，取最好成绩。</w:t>
      </w:r>
    </w:p>
    <w:p w14:paraId="298FA98C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076820D3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2.评分标准：见表2-4。</w:t>
      </w:r>
    </w:p>
    <w:p w14:paraId="40C004A3" w14:textId="77777777" w:rsidR="00BD439D" w:rsidRDefault="00BC51BE">
      <w:pPr>
        <w:pStyle w:val="a7"/>
        <w:spacing w:before="0" w:beforeAutospacing="0" w:after="0" w:afterAutospacing="0" w:line="360" w:lineRule="auto"/>
        <w:jc w:val="center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表2-4 立定三级跳远评分表</w:t>
      </w:r>
    </w:p>
    <w:tbl>
      <w:tblPr>
        <w:tblStyle w:val="aa"/>
        <w:tblW w:w="7674" w:type="dxa"/>
        <w:tblLayout w:type="fixed"/>
        <w:tblLook w:val="04A0" w:firstRow="1" w:lastRow="0" w:firstColumn="1" w:lastColumn="0" w:noHBand="0" w:noVBand="1"/>
      </w:tblPr>
      <w:tblGrid>
        <w:gridCol w:w="664"/>
        <w:gridCol w:w="1660"/>
        <w:gridCol w:w="1476"/>
        <w:gridCol w:w="738"/>
        <w:gridCol w:w="1660"/>
        <w:gridCol w:w="1476"/>
      </w:tblGrid>
      <w:tr w:rsidR="00BD439D" w14:paraId="12F7E773" w14:textId="77777777">
        <w:trPr>
          <w:trHeight w:val="496"/>
        </w:trPr>
        <w:tc>
          <w:tcPr>
            <w:tcW w:w="664" w:type="dxa"/>
            <w:vMerge w:val="restart"/>
          </w:tcPr>
          <w:p w14:paraId="217EADB8" w14:textId="77777777" w:rsidR="00BD439D" w:rsidRDefault="00BC51BE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13DB30C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成绩（米）</w:t>
            </w:r>
          </w:p>
        </w:tc>
        <w:tc>
          <w:tcPr>
            <w:tcW w:w="738" w:type="dxa"/>
            <w:vMerge w:val="restart"/>
          </w:tcPr>
          <w:p w14:paraId="5AEB2054" w14:textId="77777777" w:rsidR="00BD439D" w:rsidRDefault="00BC51BE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09440EC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成绩（米）</w:t>
            </w:r>
          </w:p>
        </w:tc>
      </w:tr>
      <w:tr w:rsidR="00BD439D" w14:paraId="64A9FBE6" w14:textId="77777777">
        <w:trPr>
          <w:trHeight w:val="453"/>
        </w:trPr>
        <w:tc>
          <w:tcPr>
            <w:tcW w:w="664" w:type="dxa"/>
            <w:vMerge/>
          </w:tcPr>
          <w:p w14:paraId="4B76E39E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2B07111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49289B3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738" w:type="dxa"/>
            <w:vMerge/>
          </w:tcPr>
          <w:p w14:paraId="35D87037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4B55CDE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35C86A7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</w:tr>
      <w:tr w:rsidR="00BD439D" w14:paraId="73B748B8" w14:textId="77777777">
        <w:trPr>
          <w:trHeight w:val="459"/>
        </w:trPr>
        <w:tc>
          <w:tcPr>
            <w:tcW w:w="664" w:type="dxa"/>
          </w:tcPr>
          <w:p w14:paraId="6831932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660" w:type="dxa"/>
          </w:tcPr>
          <w:p w14:paraId="50E6140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8.6</w:t>
            </w:r>
          </w:p>
        </w:tc>
        <w:tc>
          <w:tcPr>
            <w:tcW w:w="1476" w:type="dxa"/>
          </w:tcPr>
          <w:p w14:paraId="259B55D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7.4</w:t>
            </w:r>
          </w:p>
        </w:tc>
        <w:tc>
          <w:tcPr>
            <w:tcW w:w="738" w:type="dxa"/>
          </w:tcPr>
          <w:p w14:paraId="5338F84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660" w:type="dxa"/>
          </w:tcPr>
          <w:p w14:paraId="4B99166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7.7</w:t>
            </w:r>
          </w:p>
        </w:tc>
        <w:tc>
          <w:tcPr>
            <w:tcW w:w="1476" w:type="dxa"/>
          </w:tcPr>
          <w:p w14:paraId="4AFD551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6.6</w:t>
            </w:r>
          </w:p>
        </w:tc>
      </w:tr>
      <w:tr w:rsidR="00BD439D" w14:paraId="3B54DB58" w14:textId="77777777">
        <w:trPr>
          <w:trHeight w:val="460"/>
        </w:trPr>
        <w:tc>
          <w:tcPr>
            <w:tcW w:w="664" w:type="dxa"/>
          </w:tcPr>
          <w:p w14:paraId="596DBF7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660" w:type="dxa"/>
          </w:tcPr>
          <w:p w14:paraId="6257258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8.4</w:t>
            </w:r>
          </w:p>
        </w:tc>
        <w:tc>
          <w:tcPr>
            <w:tcW w:w="1476" w:type="dxa"/>
          </w:tcPr>
          <w:p w14:paraId="44486C9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7.3</w:t>
            </w:r>
          </w:p>
        </w:tc>
        <w:tc>
          <w:tcPr>
            <w:tcW w:w="738" w:type="dxa"/>
          </w:tcPr>
          <w:p w14:paraId="297A929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660" w:type="dxa"/>
          </w:tcPr>
          <w:p w14:paraId="5E561AA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7.6</w:t>
            </w:r>
          </w:p>
        </w:tc>
        <w:tc>
          <w:tcPr>
            <w:tcW w:w="1476" w:type="dxa"/>
          </w:tcPr>
          <w:p w14:paraId="284A095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6.5</w:t>
            </w:r>
          </w:p>
        </w:tc>
      </w:tr>
      <w:tr w:rsidR="00BD439D" w14:paraId="35F854FA" w14:textId="77777777">
        <w:trPr>
          <w:trHeight w:val="426"/>
        </w:trPr>
        <w:tc>
          <w:tcPr>
            <w:tcW w:w="664" w:type="dxa"/>
          </w:tcPr>
          <w:p w14:paraId="416F942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660" w:type="dxa"/>
          </w:tcPr>
          <w:p w14:paraId="7093D6E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8.3</w:t>
            </w:r>
          </w:p>
        </w:tc>
        <w:tc>
          <w:tcPr>
            <w:tcW w:w="1476" w:type="dxa"/>
          </w:tcPr>
          <w:p w14:paraId="72A7B52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7.2</w:t>
            </w:r>
          </w:p>
        </w:tc>
        <w:tc>
          <w:tcPr>
            <w:tcW w:w="738" w:type="dxa"/>
          </w:tcPr>
          <w:p w14:paraId="26DE832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660" w:type="dxa"/>
          </w:tcPr>
          <w:p w14:paraId="415A0FC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7.5</w:t>
            </w:r>
          </w:p>
        </w:tc>
        <w:tc>
          <w:tcPr>
            <w:tcW w:w="1476" w:type="dxa"/>
          </w:tcPr>
          <w:p w14:paraId="371B863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6.4</w:t>
            </w:r>
          </w:p>
        </w:tc>
      </w:tr>
      <w:tr w:rsidR="00BD439D" w14:paraId="052CEF71" w14:textId="77777777">
        <w:trPr>
          <w:trHeight w:val="412"/>
        </w:trPr>
        <w:tc>
          <w:tcPr>
            <w:tcW w:w="664" w:type="dxa"/>
          </w:tcPr>
          <w:p w14:paraId="12E0DDB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660" w:type="dxa"/>
          </w:tcPr>
          <w:p w14:paraId="57A6F96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8.2</w:t>
            </w:r>
          </w:p>
        </w:tc>
        <w:tc>
          <w:tcPr>
            <w:tcW w:w="1476" w:type="dxa"/>
          </w:tcPr>
          <w:p w14:paraId="3BBB575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7.1</w:t>
            </w:r>
          </w:p>
        </w:tc>
        <w:tc>
          <w:tcPr>
            <w:tcW w:w="738" w:type="dxa"/>
          </w:tcPr>
          <w:p w14:paraId="1D12537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660" w:type="dxa"/>
          </w:tcPr>
          <w:p w14:paraId="6317B751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7.4</w:t>
            </w:r>
          </w:p>
        </w:tc>
        <w:tc>
          <w:tcPr>
            <w:tcW w:w="1476" w:type="dxa"/>
          </w:tcPr>
          <w:p w14:paraId="1FE0912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6.3</w:t>
            </w:r>
          </w:p>
        </w:tc>
      </w:tr>
      <w:tr w:rsidR="00BD439D" w14:paraId="03CDCC13" w14:textId="77777777">
        <w:trPr>
          <w:trHeight w:val="392"/>
        </w:trPr>
        <w:tc>
          <w:tcPr>
            <w:tcW w:w="664" w:type="dxa"/>
          </w:tcPr>
          <w:p w14:paraId="27EA81F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660" w:type="dxa"/>
          </w:tcPr>
          <w:p w14:paraId="6A88B83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8.1</w:t>
            </w:r>
          </w:p>
        </w:tc>
        <w:tc>
          <w:tcPr>
            <w:tcW w:w="1476" w:type="dxa"/>
          </w:tcPr>
          <w:p w14:paraId="1A1128B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7.0</w:t>
            </w:r>
          </w:p>
        </w:tc>
        <w:tc>
          <w:tcPr>
            <w:tcW w:w="738" w:type="dxa"/>
          </w:tcPr>
          <w:p w14:paraId="1F5400E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660" w:type="dxa"/>
          </w:tcPr>
          <w:p w14:paraId="74B33A2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7.3</w:t>
            </w:r>
          </w:p>
        </w:tc>
        <w:tc>
          <w:tcPr>
            <w:tcW w:w="1476" w:type="dxa"/>
          </w:tcPr>
          <w:p w14:paraId="1ACB497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6.2</w:t>
            </w:r>
          </w:p>
        </w:tc>
      </w:tr>
      <w:tr w:rsidR="00BD439D" w14:paraId="3DF42F5B" w14:textId="77777777">
        <w:trPr>
          <w:trHeight w:val="392"/>
        </w:trPr>
        <w:tc>
          <w:tcPr>
            <w:tcW w:w="664" w:type="dxa"/>
          </w:tcPr>
          <w:p w14:paraId="091A9BB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660" w:type="dxa"/>
          </w:tcPr>
          <w:p w14:paraId="5CD498C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8.0</w:t>
            </w:r>
          </w:p>
        </w:tc>
        <w:tc>
          <w:tcPr>
            <w:tcW w:w="1476" w:type="dxa"/>
          </w:tcPr>
          <w:p w14:paraId="62F5768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6.9</w:t>
            </w:r>
          </w:p>
        </w:tc>
        <w:tc>
          <w:tcPr>
            <w:tcW w:w="738" w:type="dxa"/>
          </w:tcPr>
          <w:p w14:paraId="7DD05B3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660" w:type="dxa"/>
          </w:tcPr>
          <w:p w14:paraId="3D489F8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7.2</w:t>
            </w:r>
          </w:p>
        </w:tc>
        <w:tc>
          <w:tcPr>
            <w:tcW w:w="1476" w:type="dxa"/>
          </w:tcPr>
          <w:p w14:paraId="261CE7C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6.1</w:t>
            </w:r>
          </w:p>
        </w:tc>
      </w:tr>
      <w:tr w:rsidR="00BD439D" w14:paraId="31625A7B" w14:textId="77777777">
        <w:trPr>
          <w:trHeight w:val="392"/>
        </w:trPr>
        <w:tc>
          <w:tcPr>
            <w:tcW w:w="664" w:type="dxa"/>
          </w:tcPr>
          <w:p w14:paraId="5BC9982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660" w:type="dxa"/>
          </w:tcPr>
          <w:p w14:paraId="5FDE6E0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7.9</w:t>
            </w:r>
          </w:p>
        </w:tc>
        <w:tc>
          <w:tcPr>
            <w:tcW w:w="1476" w:type="dxa"/>
          </w:tcPr>
          <w:p w14:paraId="732ED66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6.8</w:t>
            </w:r>
          </w:p>
        </w:tc>
        <w:tc>
          <w:tcPr>
            <w:tcW w:w="738" w:type="dxa"/>
          </w:tcPr>
          <w:p w14:paraId="66E5316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660" w:type="dxa"/>
          </w:tcPr>
          <w:p w14:paraId="01A4DE3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7.1</w:t>
            </w:r>
          </w:p>
        </w:tc>
        <w:tc>
          <w:tcPr>
            <w:tcW w:w="1476" w:type="dxa"/>
          </w:tcPr>
          <w:p w14:paraId="2CED946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6.0</w:t>
            </w:r>
          </w:p>
        </w:tc>
      </w:tr>
      <w:tr w:rsidR="00BD439D" w14:paraId="5FFDB711" w14:textId="77777777">
        <w:trPr>
          <w:trHeight w:val="392"/>
        </w:trPr>
        <w:tc>
          <w:tcPr>
            <w:tcW w:w="664" w:type="dxa"/>
          </w:tcPr>
          <w:p w14:paraId="2535EEB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660" w:type="dxa"/>
          </w:tcPr>
          <w:p w14:paraId="2113FCB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7.8</w:t>
            </w:r>
          </w:p>
        </w:tc>
        <w:tc>
          <w:tcPr>
            <w:tcW w:w="1476" w:type="dxa"/>
          </w:tcPr>
          <w:p w14:paraId="16D3084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6.7</w:t>
            </w:r>
          </w:p>
        </w:tc>
        <w:tc>
          <w:tcPr>
            <w:tcW w:w="738" w:type="dxa"/>
          </w:tcPr>
          <w:p w14:paraId="38F27848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48FD3F7B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14:paraId="36792142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2364FC11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7426D96F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（二）专项技术</w:t>
      </w:r>
    </w:p>
    <w:p w14:paraId="11707F8C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1.掷远与踢远</w:t>
      </w:r>
    </w:p>
    <w:p w14:paraId="23D9DA07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1）考试方法：如图2-3所示，在球场适当位置画一条20米线段作为测试区横宽，从横线两端分别向场内垂直画两条60米以上平行直线作为测试区纵长，标出距离数。考生站在起点线后，先将球以手掷远3次（允许带手套进行），然后用脚踢远3次（采用踢凌空球、反弹球、定位球等方法不限），各取其中最好一</w:t>
      </w:r>
      <w:r>
        <w:rPr>
          <w:rFonts w:eastAsia="宋体" w:hint="eastAsia"/>
          <w:color w:val="333333"/>
        </w:rPr>
        <w:lastRenderedPageBreak/>
        <w:t>次成绩相加为最终成绩。每次掷、踢球的落点必须在测试区横宽以内，否则不计成绩。</w:t>
      </w:r>
    </w:p>
    <w:p w14:paraId="778E12E9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207862B7" w14:textId="77777777" w:rsidR="00BD439D" w:rsidRDefault="009545B5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</w:r>
      <w:r>
        <w:rPr>
          <w:rFonts w:ascii="微软雅黑" w:hAnsi="微软雅黑"/>
          <w:color w:val="333333"/>
        </w:rPr>
        <w:pict w14:anchorId="6871FAB5">
          <v:group id="_x0000_s1042" editas="canvas" style="width:372.6pt;height:171.6pt;mso-position-horizontal-relative:char;mso-position-vertical-relative:line" coordorigin="2291,5618" coordsize="6480,29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291;top:5618;width:6480;height:2989" o:preferrelative="f">
              <o:lock v:ext="edit" rotation="t" text="t"/>
            </v:shape>
            <v:rect id="_x0000_s1044" style="position:absolute;left:2354;top:5754;width:6260;height:2853"/>
            <v:rect id="_x0000_s1045" style="position:absolute;left:3449;top:6569;width:4226;height:1495" fillcolor="#a5c09a"/>
            <v:line id="_x0000_s1046" style="position:absolute;flip:y" from="3449,6297" to="3449,6569">
              <v:stroke dashstyle="1 1"/>
            </v:line>
            <v:line id="_x0000_s1047" style="position:absolute;flip:x" from="3136,6569" to="3449,6569">
              <v:stroke dashstyle="1 1"/>
            </v:line>
            <v:line id="_x0000_s1048" style="position:absolute;flip:x" from="3136,8064" to="3449,8065">
              <v:stroke dashstyle="1 1"/>
            </v:line>
            <v:line id="_x0000_s1049" style="position:absolute;flip:y" from="7675,6297" to="7676,6568"/>
            <v:line id="_x0000_s1050" style="position:absolute" from="3449,6433" to="7675,6433">
              <v:stroke endarrow="block"/>
            </v:line>
            <v:line id="_x0000_s1051" style="position:absolute" from="3293,6569" to="3293,8064" strokeweight="1.5pt"/>
            <v:shape id="_x0000_s1052" type="#_x0000_t202" style="position:absolute;left:4858;top:5890;width:626;height:407">
              <v:textbox>
                <w:txbxContent>
                  <w:p w14:paraId="08F2CD30" w14:textId="77777777" w:rsidR="007E0B8A" w:rsidRDefault="007E0B8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60m</w:t>
                    </w:r>
                  </w:p>
                </w:txbxContent>
              </v:textbox>
            </v:shape>
            <v:shape id="_x0000_s1053" type="#_x0000_t202" style="position:absolute;left:2510;top:7113;width:626;height:407">
              <v:textbox>
                <w:txbxContent>
                  <w:p w14:paraId="1EA57E0C" w14:textId="77777777" w:rsidR="007E0B8A" w:rsidRDefault="007E0B8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20m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56FD9E0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ascii="微软雅黑" w:hAnsi="微软雅黑" w:hint="eastAsia"/>
          <w:color w:val="333333"/>
        </w:rPr>
        <w:t xml:space="preserve">               </w:t>
      </w:r>
      <w:r>
        <w:rPr>
          <w:rFonts w:eastAsia="宋体" w:hint="eastAsia"/>
          <w:color w:val="333333"/>
        </w:rPr>
        <w:t xml:space="preserve"> 图2-3掷远与踢远场地示意图</w:t>
      </w:r>
    </w:p>
    <w:p w14:paraId="6F064695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（2）评分标准：见表2-5。</w:t>
      </w:r>
    </w:p>
    <w:tbl>
      <w:tblPr>
        <w:tblStyle w:val="aa"/>
        <w:tblW w:w="7674" w:type="dxa"/>
        <w:tblLayout w:type="fixed"/>
        <w:tblLook w:val="04A0" w:firstRow="1" w:lastRow="0" w:firstColumn="1" w:lastColumn="0" w:noHBand="0" w:noVBand="1"/>
      </w:tblPr>
      <w:tblGrid>
        <w:gridCol w:w="664"/>
        <w:gridCol w:w="1660"/>
        <w:gridCol w:w="1476"/>
        <w:gridCol w:w="738"/>
        <w:gridCol w:w="1660"/>
        <w:gridCol w:w="1476"/>
      </w:tblGrid>
      <w:tr w:rsidR="00BD439D" w14:paraId="66F0533F" w14:textId="77777777">
        <w:trPr>
          <w:trHeight w:val="496"/>
        </w:trPr>
        <w:tc>
          <w:tcPr>
            <w:tcW w:w="664" w:type="dxa"/>
            <w:vMerge w:val="restart"/>
          </w:tcPr>
          <w:p w14:paraId="5ECEA4A8" w14:textId="77777777" w:rsidR="00BD439D" w:rsidRDefault="00BC51BE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388FBBD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成绩（米）</w:t>
            </w:r>
          </w:p>
        </w:tc>
        <w:tc>
          <w:tcPr>
            <w:tcW w:w="738" w:type="dxa"/>
            <w:vMerge w:val="restart"/>
          </w:tcPr>
          <w:p w14:paraId="7D25F5C7" w14:textId="77777777" w:rsidR="00BD439D" w:rsidRDefault="00BC51BE">
            <w:pPr>
              <w:spacing w:line="6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3136" w:type="dxa"/>
            <w:gridSpan w:val="2"/>
          </w:tcPr>
          <w:p w14:paraId="3452C8D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成绩（米）</w:t>
            </w:r>
          </w:p>
        </w:tc>
      </w:tr>
      <w:tr w:rsidR="00BD439D" w14:paraId="6EE28512" w14:textId="77777777">
        <w:trPr>
          <w:trHeight w:val="453"/>
        </w:trPr>
        <w:tc>
          <w:tcPr>
            <w:tcW w:w="664" w:type="dxa"/>
            <w:vMerge/>
          </w:tcPr>
          <w:p w14:paraId="2CB681FD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70A5822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187FEC31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  <w:tc>
          <w:tcPr>
            <w:tcW w:w="738" w:type="dxa"/>
            <w:vMerge/>
          </w:tcPr>
          <w:p w14:paraId="7E94C061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2BA54C5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1476" w:type="dxa"/>
          </w:tcPr>
          <w:p w14:paraId="7F6F60D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女</w:t>
            </w:r>
          </w:p>
        </w:tc>
      </w:tr>
      <w:tr w:rsidR="00BD439D" w14:paraId="61532C74" w14:textId="77777777">
        <w:trPr>
          <w:trHeight w:val="459"/>
        </w:trPr>
        <w:tc>
          <w:tcPr>
            <w:tcW w:w="664" w:type="dxa"/>
          </w:tcPr>
          <w:p w14:paraId="0317FEA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660" w:type="dxa"/>
          </w:tcPr>
          <w:p w14:paraId="4A90EA9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</w:t>
            </w:r>
          </w:p>
        </w:tc>
        <w:tc>
          <w:tcPr>
            <w:tcW w:w="1476" w:type="dxa"/>
          </w:tcPr>
          <w:p w14:paraId="3483825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75</w:t>
            </w:r>
          </w:p>
        </w:tc>
        <w:tc>
          <w:tcPr>
            <w:tcW w:w="738" w:type="dxa"/>
          </w:tcPr>
          <w:p w14:paraId="342CF16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660" w:type="dxa"/>
          </w:tcPr>
          <w:p w14:paraId="3B36623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50～54</w:t>
            </w:r>
          </w:p>
        </w:tc>
        <w:tc>
          <w:tcPr>
            <w:tcW w:w="1476" w:type="dxa"/>
          </w:tcPr>
          <w:p w14:paraId="3063021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30～34</w:t>
            </w:r>
          </w:p>
        </w:tc>
      </w:tr>
      <w:tr w:rsidR="00BD439D" w14:paraId="4ECD2AF8" w14:textId="77777777">
        <w:trPr>
          <w:trHeight w:val="460"/>
        </w:trPr>
        <w:tc>
          <w:tcPr>
            <w:tcW w:w="664" w:type="dxa"/>
          </w:tcPr>
          <w:p w14:paraId="4EDD35A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660" w:type="dxa"/>
          </w:tcPr>
          <w:p w14:paraId="17604DD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85～89</w:t>
            </w:r>
          </w:p>
        </w:tc>
        <w:tc>
          <w:tcPr>
            <w:tcW w:w="1476" w:type="dxa"/>
          </w:tcPr>
          <w:p w14:paraId="6497FD5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65～69</w:t>
            </w:r>
          </w:p>
        </w:tc>
        <w:tc>
          <w:tcPr>
            <w:tcW w:w="738" w:type="dxa"/>
          </w:tcPr>
          <w:p w14:paraId="35DEB53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660" w:type="dxa"/>
          </w:tcPr>
          <w:p w14:paraId="3BDAEB2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45～49</w:t>
            </w:r>
          </w:p>
        </w:tc>
        <w:tc>
          <w:tcPr>
            <w:tcW w:w="1476" w:type="dxa"/>
          </w:tcPr>
          <w:p w14:paraId="587D0246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25～29</w:t>
            </w:r>
          </w:p>
        </w:tc>
      </w:tr>
      <w:tr w:rsidR="00BD439D" w14:paraId="37246779" w14:textId="77777777">
        <w:trPr>
          <w:trHeight w:val="426"/>
        </w:trPr>
        <w:tc>
          <w:tcPr>
            <w:tcW w:w="664" w:type="dxa"/>
          </w:tcPr>
          <w:p w14:paraId="2FF64961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660" w:type="dxa"/>
          </w:tcPr>
          <w:p w14:paraId="1669ED8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80～84</w:t>
            </w:r>
          </w:p>
        </w:tc>
        <w:tc>
          <w:tcPr>
            <w:tcW w:w="1476" w:type="dxa"/>
          </w:tcPr>
          <w:p w14:paraId="78CAEF7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60～64</w:t>
            </w:r>
          </w:p>
        </w:tc>
        <w:tc>
          <w:tcPr>
            <w:tcW w:w="738" w:type="dxa"/>
          </w:tcPr>
          <w:p w14:paraId="1C52BA99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660" w:type="dxa"/>
          </w:tcPr>
          <w:p w14:paraId="2CCD42F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40～44</w:t>
            </w:r>
          </w:p>
        </w:tc>
        <w:tc>
          <w:tcPr>
            <w:tcW w:w="1476" w:type="dxa"/>
          </w:tcPr>
          <w:p w14:paraId="598DFCB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20～24</w:t>
            </w:r>
          </w:p>
        </w:tc>
      </w:tr>
      <w:tr w:rsidR="00BD439D" w14:paraId="6C44BC0C" w14:textId="77777777">
        <w:trPr>
          <w:trHeight w:val="412"/>
        </w:trPr>
        <w:tc>
          <w:tcPr>
            <w:tcW w:w="664" w:type="dxa"/>
          </w:tcPr>
          <w:p w14:paraId="0AA25DE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660" w:type="dxa"/>
          </w:tcPr>
          <w:p w14:paraId="11F8612D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75～79</w:t>
            </w:r>
          </w:p>
        </w:tc>
        <w:tc>
          <w:tcPr>
            <w:tcW w:w="1476" w:type="dxa"/>
          </w:tcPr>
          <w:p w14:paraId="00B4A61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55～69</w:t>
            </w:r>
          </w:p>
        </w:tc>
        <w:tc>
          <w:tcPr>
            <w:tcW w:w="738" w:type="dxa"/>
          </w:tcPr>
          <w:p w14:paraId="2D53557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660" w:type="dxa"/>
          </w:tcPr>
          <w:p w14:paraId="7102325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35～39</w:t>
            </w:r>
          </w:p>
        </w:tc>
        <w:tc>
          <w:tcPr>
            <w:tcW w:w="1476" w:type="dxa"/>
          </w:tcPr>
          <w:p w14:paraId="7C51E17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15～19</w:t>
            </w:r>
          </w:p>
        </w:tc>
      </w:tr>
      <w:tr w:rsidR="00BD439D" w14:paraId="76DD7723" w14:textId="77777777">
        <w:trPr>
          <w:trHeight w:val="392"/>
        </w:trPr>
        <w:tc>
          <w:tcPr>
            <w:tcW w:w="664" w:type="dxa"/>
          </w:tcPr>
          <w:p w14:paraId="23EEFC6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660" w:type="dxa"/>
          </w:tcPr>
          <w:p w14:paraId="22554EB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70～74</w:t>
            </w:r>
          </w:p>
        </w:tc>
        <w:tc>
          <w:tcPr>
            <w:tcW w:w="1476" w:type="dxa"/>
          </w:tcPr>
          <w:p w14:paraId="3DB87EE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50～54</w:t>
            </w:r>
          </w:p>
        </w:tc>
        <w:tc>
          <w:tcPr>
            <w:tcW w:w="738" w:type="dxa"/>
          </w:tcPr>
          <w:p w14:paraId="69E9D41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660" w:type="dxa"/>
          </w:tcPr>
          <w:p w14:paraId="4A7949B8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30～34</w:t>
            </w:r>
          </w:p>
        </w:tc>
        <w:tc>
          <w:tcPr>
            <w:tcW w:w="1476" w:type="dxa"/>
          </w:tcPr>
          <w:p w14:paraId="2A0E04D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10～14</w:t>
            </w:r>
          </w:p>
        </w:tc>
      </w:tr>
      <w:tr w:rsidR="00BD439D" w14:paraId="00DE7AA3" w14:textId="77777777">
        <w:trPr>
          <w:trHeight w:val="392"/>
        </w:trPr>
        <w:tc>
          <w:tcPr>
            <w:tcW w:w="664" w:type="dxa"/>
          </w:tcPr>
          <w:p w14:paraId="2930664A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660" w:type="dxa"/>
          </w:tcPr>
          <w:p w14:paraId="40D0E00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65～69</w:t>
            </w:r>
          </w:p>
        </w:tc>
        <w:tc>
          <w:tcPr>
            <w:tcW w:w="1476" w:type="dxa"/>
          </w:tcPr>
          <w:p w14:paraId="282E45E7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45～49</w:t>
            </w:r>
          </w:p>
        </w:tc>
        <w:tc>
          <w:tcPr>
            <w:tcW w:w="738" w:type="dxa"/>
          </w:tcPr>
          <w:p w14:paraId="123C89F5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660" w:type="dxa"/>
          </w:tcPr>
          <w:p w14:paraId="37854A14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25～29</w:t>
            </w:r>
          </w:p>
        </w:tc>
        <w:tc>
          <w:tcPr>
            <w:tcW w:w="1476" w:type="dxa"/>
          </w:tcPr>
          <w:p w14:paraId="0F77C57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5～9</w:t>
            </w:r>
          </w:p>
        </w:tc>
      </w:tr>
      <w:tr w:rsidR="00BD439D" w14:paraId="1001616D" w14:textId="77777777">
        <w:trPr>
          <w:trHeight w:val="392"/>
        </w:trPr>
        <w:tc>
          <w:tcPr>
            <w:tcW w:w="664" w:type="dxa"/>
          </w:tcPr>
          <w:p w14:paraId="721378FB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660" w:type="dxa"/>
          </w:tcPr>
          <w:p w14:paraId="7015371C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60～64</w:t>
            </w:r>
          </w:p>
        </w:tc>
        <w:tc>
          <w:tcPr>
            <w:tcW w:w="1476" w:type="dxa"/>
          </w:tcPr>
          <w:p w14:paraId="78F01133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40～44</w:t>
            </w:r>
          </w:p>
        </w:tc>
        <w:tc>
          <w:tcPr>
            <w:tcW w:w="738" w:type="dxa"/>
          </w:tcPr>
          <w:p w14:paraId="2CD0BE4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660" w:type="dxa"/>
          </w:tcPr>
          <w:p w14:paraId="5F1F664E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20～24</w:t>
            </w:r>
          </w:p>
        </w:tc>
        <w:tc>
          <w:tcPr>
            <w:tcW w:w="1476" w:type="dxa"/>
          </w:tcPr>
          <w:p w14:paraId="52A49BFF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0～4</w:t>
            </w:r>
          </w:p>
        </w:tc>
      </w:tr>
      <w:tr w:rsidR="00BD439D" w14:paraId="6B61A24D" w14:textId="77777777">
        <w:trPr>
          <w:trHeight w:val="392"/>
        </w:trPr>
        <w:tc>
          <w:tcPr>
            <w:tcW w:w="664" w:type="dxa"/>
          </w:tcPr>
          <w:p w14:paraId="200359A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660" w:type="dxa"/>
          </w:tcPr>
          <w:p w14:paraId="3B9256D2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55～59</w:t>
            </w:r>
          </w:p>
        </w:tc>
        <w:tc>
          <w:tcPr>
            <w:tcW w:w="1476" w:type="dxa"/>
          </w:tcPr>
          <w:p w14:paraId="78198E40" w14:textId="77777777" w:rsidR="00BD439D" w:rsidRDefault="00BC51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35～39</w:t>
            </w:r>
          </w:p>
        </w:tc>
        <w:tc>
          <w:tcPr>
            <w:tcW w:w="738" w:type="dxa"/>
          </w:tcPr>
          <w:p w14:paraId="077336E6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60" w:type="dxa"/>
          </w:tcPr>
          <w:p w14:paraId="6A0DBC97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6" w:type="dxa"/>
          </w:tcPr>
          <w:p w14:paraId="2C08DF0C" w14:textId="77777777" w:rsidR="00BD439D" w:rsidRDefault="00BD439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1B9C671A" w14:textId="77777777" w:rsidR="00BD439D" w:rsidRDefault="00BD439D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</w:p>
    <w:p w14:paraId="5A2BFF20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2.扑接球</w:t>
      </w:r>
    </w:p>
    <w:p w14:paraId="64E74EAE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（1）考试方法：考生守门，扑接若干来自罚球区线外射中球门的有效射门（含地滚球、半高球、高球以及需要倒地扑救的球）以及两侧的传中球。</w:t>
      </w:r>
    </w:p>
    <w:p w14:paraId="18C2642C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（2）评分标准：考评员参照扑接球评分细则（表2-6），独立对考生进行技术技能评定。采用20分制评分。</w:t>
      </w:r>
    </w:p>
    <w:p w14:paraId="11BE0048" w14:textId="77777777" w:rsidR="00BD439D" w:rsidRDefault="00BD439D">
      <w:pPr>
        <w:jc w:val="center"/>
        <w:rPr>
          <w:rFonts w:ascii="宋体" w:eastAsia="宋体" w:hAnsi="宋体" w:cs="宋体"/>
          <w:color w:val="333333"/>
          <w:kern w:val="0"/>
          <w:sz w:val="24"/>
        </w:rPr>
      </w:pPr>
    </w:p>
    <w:p w14:paraId="411D8294" w14:textId="77777777" w:rsidR="00BD439D" w:rsidRDefault="00BC51BE">
      <w:pPr>
        <w:jc w:val="center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表2-6 扑接球评分细则</w:t>
      </w:r>
    </w:p>
    <w:p w14:paraId="242738FD" w14:textId="77777777" w:rsidR="00BD439D" w:rsidRDefault="00BD439D">
      <w:pPr>
        <w:jc w:val="center"/>
        <w:rPr>
          <w:rFonts w:ascii="微软雅黑" w:hAnsi="微软雅黑" w:cs="宋体"/>
          <w:color w:val="333333"/>
          <w:kern w:val="0"/>
          <w:sz w:val="24"/>
        </w:rPr>
      </w:pPr>
    </w:p>
    <w:tbl>
      <w:tblPr>
        <w:tblStyle w:val="aa"/>
        <w:tblW w:w="8528" w:type="dxa"/>
        <w:tblLayout w:type="fixed"/>
        <w:tblLook w:val="04A0" w:firstRow="1" w:lastRow="0" w:firstColumn="1" w:lastColumn="0" w:noHBand="0" w:noVBand="1"/>
      </w:tblPr>
      <w:tblGrid>
        <w:gridCol w:w="1908"/>
        <w:gridCol w:w="6620"/>
      </w:tblGrid>
      <w:tr w:rsidR="00BD439D" w14:paraId="11AB9450" w14:textId="77777777">
        <w:tc>
          <w:tcPr>
            <w:tcW w:w="1908" w:type="dxa"/>
          </w:tcPr>
          <w:p w14:paraId="0FC217DB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333333"/>
                <w:sz w:val="21"/>
                <w:szCs w:val="21"/>
              </w:rPr>
              <w:t>等级（分值范围）</w:t>
            </w:r>
          </w:p>
        </w:tc>
        <w:tc>
          <w:tcPr>
            <w:tcW w:w="6620" w:type="dxa"/>
          </w:tcPr>
          <w:p w14:paraId="2419ED26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333333"/>
                <w:sz w:val="21"/>
                <w:szCs w:val="21"/>
              </w:rPr>
              <w:t>评价标准</w:t>
            </w:r>
          </w:p>
        </w:tc>
      </w:tr>
      <w:tr w:rsidR="00BD439D" w14:paraId="682B0EB1" w14:textId="77777777">
        <w:trPr>
          <w:trHeight w:val="687"/>
        </w:trPr>
        <w:tc>
          <w:tcPr>
            <w:tcW w:w="1908" w:type="dxa"/>
          </w:tcPr>
          <w:p w14:paraId="7E657BCE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优（16</w:t>
            </w:r>
            <w:r>
              <w:rPr>
                <w:rFonts w:eastAsia="宋体" w:hint="eastAsia"/>
                <w:sz w:val="21"/>
                <w:szCs w:val="21"/>
              </w:rPr>
              <w:t>～20分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164B7743" w14:textId="77777777" w:rsidR="00BD439D" w:rsidRDefault="00BC51BE">
            <w:pPr>
              <w:pStyle w:val="a7"/>
              <w:spacing w:before="0" w:beforeAutospacing="0" w:after="0" w:afterAutospacing="0" w:line="600" w:lineRule="auto"/>
              <w:jc w:val="both"/>
              <w:rPr>
                <w:rFonts w:ascii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333333"/>
                <w:sz w:val="21"/>
                <w:szCs w:val="21"/>
              </w:rPr>
              <w:t>技术动作规范，动作运用合理，选位意识好，身体移动快速、协调。</w:t>
            </w:r>
          </w:p>
        </w:tc>
      </w:tr>
      <w:tr w:rsidR="00BD439D" w14:paraId="14B5DAE5" w14:textId="77777777">
        <w:trPr>
          <w:trHeight w:val="685"/>
        </w:trPr>
        <w:tc>
          <w:tcPr>
            <w:tcW w:w="1908" w:type="dxa"/>
          </w:tcPr>
          <w:p w14:paraId="56DF95D5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良（11</w:t>
            </w:r>
            <w:r>
              <w:rPr>
                <w:rFonts w:eastAsia="宋体" w:hint="eastAsia"/>
                <w:sz w:val="21"/>
                <w:szCs w:val="21"/>
              </w:rPr>
              <w:t>～15分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5A83FE0B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333333"/>
                <w:sz w:val="21"/>
                <w:szCs w:val="21"/>
              </w:rPr>
              <w:t>技术动作规范，动作运用较合理，选位意识较好，身体移动快速、协调。</w:t>
            </w:r>
          </w:p>
        </w:tc>
      </w:tr>
      <w:tr w:rsidR="00BD439D" w14:paraId="766F51C1" w14:textId="77777777">
        <w:trPr>
          <w:trHeight w:val="824"/>
        </w:trPr>
        <w:tc>
          <w:tcPr>
            <w:tcW w:w="1908" w:type="dxa"/>
          </w:tcPr>
          <w:p w14:paraId="1F9B3013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中（6</w:t>
            </w:r>
            <w:r>
              <w:rPr>
                <w:rFonts w:eastAsia="宋体" w:hint="eastAsia"/>
                <w:sz w:val="21"/>
                <w:szCs w:val="21"/>
              </w:rPr>
              <w:t>～10分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1F901B2D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333333"/>
                <w:sz w:val="21"/>
                <w:szCs w:val="21"/>
              </w:rPr>
              <w:t>技术动作基本规范，动作运用较合理，选位意识尚可，身体移动较快、较协调。</w:t>
            </w:r>
          </w:p>
        </w:tc>
      </w:tr>
      <w:tr w:rsidR="00BD439D" w14:paraId="4C46258C" w14:textId="77777777">
        <w:trPr>
          <w:trHeight w:val="809"/>
        </w:trPr>
        <w:tc>
          <w:tcPr>
            <w:tcW w:w="1908" w:type="dxa"/>
          </w:tcPr>
          <w:p w14:paraId="27A05319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差（0</w:t>
            </w:r>
            <w:r>
              <w:rPr>
                <w:rFonts w:eastAsia="宋体" w:hint="eastAsia"/>
                <w:sz w:val="21"/>
                <w:szCs w:val="21"/>
              </w:rPr>
              <w:t>～5分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4CA0B4D5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微软雅黑" w:hAnsi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hint="eastAsia"/>
                <w:color w:val="333333"/>
                <w:sz w:val="21"/>
                <w:szCs w:val="21"/>
              </w:rPr>
              <w:t>技术动作不规范，动作运用不合理，选位意识较差，身体移动较慢、不协调。</w:t>
            </w:r>
          </w:p>
        </w:tc>
      </w:tr>
    </w:tbl>
    <w:p w14:paraId="3A1B415A" w14:textId="77777777" w:rsidR="00BD439D" w:rsidRDefault="00BD439D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</w:p>
    <w:p w14:paraId="42A6FD33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（三）实战能力</w:t>
      </w:r>
    </w:p>
    <w:p w14:paraId="1B4C6FC3" w14:textId="77777777" w:rsidR="00BD439D" w:rsidRDefault="00BC51BE">
      <w:pPr>
        <w:pStyle w:val="a7"/>
        <w:spacing w:before="0" w:beforeAutospacing="0" w:after="0" w:afterAutospacing="0" w:line="360" w:lineRule="auto"/>
        <w:rPr>
          <w:rFonts w:ascii="微软雅黑" w:hAnsi="微软雅黑"/>
          <w:color w:val="333333"/>
        </w:rPr>
      </w:pPr>
      <w:r>
        <w:rPr>
          <w:rFonts w:ascii="微软雅黑" w:hAnsi="微软雅黑"/>
          <w:color w:val="333333"/>
        </w:rPr>
        <w:t>比赛</w:t>
      </w:r>
    </w:p>
    <w:p w14:paraId="5E684456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1.考试方法：视考生人数分队进行比赛。</w:t>
      </w:r>
    </w:p>
    <w:p w14:paraId="61126F6E" w14:textId="77777777" w:rsidR="00BD439D" w:rsidRDefault="00BC51BE">
      <w:pPr>
        <w:pStyle w:val="a7"/>
        <w:spacing w:before="0" w:beforeAutospacing="0" w:after="0" w:afterAutospacing="0" w:line="360" w:lineRule="auto"/>
        <w:rPr>
          <w:rFonts w:eastAsia="宋体"/>
          <w:color w:val="333333"/>
        </w:rPr>
      </w:pPr>
      <w:r>
        <w:rPr>
          <w:rFonts w:eastAsia="宋体" w:hint="eastAsia"/>
          <w:color w:val="333333"/>
        </w:rPr>
        <w:t>2.评分标准：考评员参照实战能力评分细则（表2-7），独立对考生的技术能力、战术能力、心理素质以及比赛作风等方面行综合评定。采用50分制评分。</w:t>
      </w:r>
    </w:p>
    <w:tbl>
      <w:tblPr>
        <w:tblStyle w:val="aa"/>
        <w:tblW w:w="8528" w:type="dxa"/>
        <w:tblLayout w:type="fixed"/>
        <w:tblLook w:val="04A0" w:firstRow="1" w:lastRow="0" w:firstColumn="1" w:lastColumn="0" w:noHBand="0" w:noVBand="1"/>
      </w:tblPr>
      <w:tblGrid>
        <w:gridCol w:w="1908"/>
        <w:gridCol w:w="6620"/>
      </w:tblGrid>
      <w:tr w:rsidR="00BD439D" w14:paraId="0BA1F48E" w14:textId="77777777">
        <w:tc>
          <w:tcPr>
            <w:tcW w:w="1908" w:type="dxa"/>
          </w:tcPr>
          <w:p w14:paraId="1B49C726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center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等级（分值范围）</w:t>
            </w:r>
          </w:p>
        </w:tc>
        <w:tc>
          <w:tcPr>
            <w:tcW w:w="6620" w:type="dxa"/>
          </w:tcPr>
          <w:p w14:paraId="7869BDC4" w14:textId="77777777" w:rsidR="00BD439D" w:rsidRDefault="00BC51BE">
            <w:pPr>
              <w:pStyle w:val="a7"/>
              <w:spacing w:before="0" w:beforeAutospacing="0" w:after="0" w:afterAutospacing="0" w:line="360" w:lineRule="auto"/>
              <w:jc w:val="center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评价标准</w:t>
            </w:r>
          </w:p>
        </w:tc>
      </w:tr>
      <w:tr w:rsidR="00BD439D" w14:paraId="672E73AD" w14:textId="77777777">
        <w:trPr>
          <w:trHeight w:val="924"/>
        </w:trPr>
        <w:tc>
          <w:tcPr>
            <w:tcW w:w="1908" w:type="dxa"/>
          </w:tcPr>
          <w:p w14:paraId="5F2F91DF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优（36</w:t>
            </w:r>
            <w:r>
              <w:rPr>
                <w:rFonts w:eastAsia="宋体" w:hint="eastAsia"/>
                <w:sz w:val="21"/>
                <w:szCs w:val="21"/>
              </w:rPr>
              <w:t>～50分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3EFC113F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战术意识水平表现突出，攻守职责完成很好，具有很好的阅读比赛能力；对抗情况下技术动作运用及完成合理、规范；比赛作风顽强，心理状态稳定。</w:t>
            </w:r>
          </w:p>
        </w:tc>
      </w:tr>
      <w:tr w:rsidR="00BD439D" w14:paraId="5BD3F75B" w14:textId="77777777">
        <w:trPr>
          <w:trHeight w:val="1010"/>
        </w:trPr>
        <w:tc>
          <w:tcPr>
            <w:tcW w:w="1908" w:type="dxa"/>
          </w:tcPr>
          <w:p w14:paraId="7C18B339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良（21</w:t>
            </w:r>
            <w:r>
              <w:rPr>
                <w:rFonts w:eastAsia="宋体" w:hint="eastAsia"/>
                <w:sz w:val="21"/>
                <w:szCs w:val="21"/>
              </w:rPr>
              <w:t>～35分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5AA089D1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战术意识水平表现良好，攻守职责完成良好，具有良好的阅读比赛能力；对抗情况下技术动作运用较合理，完成动作较规范；比赛作风较好，心理状态稳定。</w:t>
            </w:r>
          </w:p>
        </w:tc>
      </w:tr>
      <w:tr w:rsidR="00BD439D" w14:paraId="7931A158" w14:textId="77777777">
        <w:trPr>
          <w:trHeight w:val="1010"/>
        </w:trPr>
        <w:tc>
          <w:tcPr>
            <w:tcW w:w="1908" w:type="dxa"/>
          </w:tcPr>
          <w:p w14:paraId="6DC5557E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中（6</w:t>
            </w:r>
            <w:r>
              <w:rPr>
                <w:rFonts w:eastAsia="宋体" w:hint="eastAsia"/>
                <w:sz w:val="21"/>
                <w:szCs w:val="21"/>
              </w:rPr>
              <w:t>～20分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466DB125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战术意识水平表现一般，攻守职责完成一般，阅读比赛能力一般；对抗情况下技术动作基本合理，完成动作基本规范；比赛作风较好，心理状态有波动。</w:t>
            </w:r>
          </w:p>
        </w:tc>
      </w:tr>
      <w:tr w:rsidR="00BD439D" w14:paraId="6F67292E" w14:textId="77777777">
        <w:trPr>
          <w:trHeight w:val="1012"/>
        </w:trPr>
        <w:tc>
          <w:tcPr>
            <w:tcW w:w="1908" w:type="dxa"/>
          </w:tcPr>
          <w:p w14:paraId="0007A30F" w14:textId="77777777" w:rsidR="00BD439D" w:rsidRDefault="00BC51BE">
            <w:pPr>
              <w:pStyle w:val="a7"/>
              <w:spacing w:before="0" w:beforeAutospacing="0" w:after="0" w:afterAutospacing="0" w:line="720" w:lineRule="auto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差（0</w:t>
            </w:r>
            <w:r>
              <w:rPr>
                <w:rFonts w:eastAsia="宋体" w:hint="eastAsia"/>
                <w:sz w:val="21"/>
                <w:szCs w:val="21"/>
              </w:rPr>
              <w:t>～5分</w:t>
            </w:r>
            <w:r>
              <w:rPr>
                <w:rFonts w:eastAsia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6620" w:type="dxa"/>
          </w:tcPr>
          <w:p w14:paraId="4007341E" w14:textId="77777777" w:rsidR="00BD439D" w:rsidRDefault="00BC51BE">
            <w:pPr>
              <w:pStyle w:val="a7"/>
              <w:spacing w:before="0" w:beforeAutospacing="0" w:after="0" w:afterAutospacing="0"/>
              <w:jc w:val="both"/>
              <w:rPr>
                <w:rFonts w:eastAsia="宋体"/>
                <w:color w:val="333333"/>
                <w:sz w:val="21"/>
                <w:szCs w:val="21"/>
              </w:rPr>
            </w:pPr>
            <w:r>
              <w:rPr>
                <w:rFonts w:eastAsia="宋体" w:hint="eastAsia"/>
                <w:color w:val="333333"/>
                <w:sz w:val="21"/>
                <w:szCs w:val="21"/>
              </w:rPr>
              <w:t>战术意识水平表现差，攻守职责不清楚，不具有基本阅读比赛的能力；对抗情况下技术动作运用不合理，完成动作不规范；比赛作风一般，心理状态不稳定。</w:t>
            </w:r>
          </w:p>
        </w:tc>
      </w:tr>
    </w:tbl>
    <w:p w14:paraId="63A3BFB9" w14:textId="77777777" w:rsidR="00BD439D" w:rsidRDefault="00BD439D">
      <w:pPr>
        <w:rPr>
          <w:rFonts w:ascii="宋体" w:eastAsia="宋体" w:hAnsi="宋体" w:cs="宋体"/>
          <w:color w:val="333333"/>
          <w:kern w:val="0"/>
          <w:sz w:val="24"/>
        </w:rPr>
      </w:pPr>
    </w:p>
    <w:p w14:paraId="1BFEF958" w14:textId="77777777" w:rsidR="00BD439D" w:rsidRDefault="00BD439D">
      <w:pPr>
        <w:rPr>
          <w:rFonts w:asciiTheme="minorEastAsia" w:hAnsiTheme="minorEastAsia"/>
          <w:b/>
          <w:sz w:val="24"/>
          <w:szCs w:val="24"/>
        </w:rPr>
      </w:pPr>
    </w:p>
    <w:sectPr w:rsidR="00BD4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E08C" w14:textId="77777777" w:rsidR="00872F2B" w:rsidRDefault="00872F2B" w:rsidP="00733583">
      <w:r>
        <w:separator/>
      </w:r>
    </w:p>
  </w:endnote>
  <w:endnote w:type="continuationSeparator" w:id="0">
    <w:p w14:paraId="6E0A646E" w14:textId="77777777" w:rsidR="00872F2B" w:rsidRDefault="00872F2B" w:rsidP="0073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BF" w:usb1="2ACF7CFB" w:usb2="00000016" w:usb3="00000000" w:csb0="0004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FD1B" w14:textId="77777777" w:rsidR="00872F2B" w:rsidRDefault="00872F2B" w:rsidP="00733583">
      <w:r>
        <w:separator/>
      </w:r>
    </w:p>
  </w:footnote>
  <w:footnote w:type="continuationSeparator" w:id="0">
    <w:p w14:paraId="17BBFF21" w14:textId="77777777" w:rsidR="00872F2B" w:rsidRDefault="00872F2B" w:rsidP="0073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4DC"/>
    <w:multiLevelType w:val="multilevel"/>
    <w:tmpl w:val="075F74D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D82"/>
    <w:rsid w:val="00056360"/>
    <w:rsid w:val="0008727D"/>
    <w:rsid w:val="000F22AD"/>
    <w:rsid w:val="00196683"/>
    <w:rsid w:val="001D4234"/>
    <w:rsid w:val="001D4349"/>
    <w:rsid w:val="002045BE"/>
    <w:rsid w:val="002337A0"/>
    <w:rsid w:val="002926A9"/>
    <w:rsid w:val="002F5604"/>
    <w:rsid w:val="00306B03"/>
    <w:rsid w:val="0035597B"/>
    <w:rsid w:val="003F1244"/>
    <w:rsid w:val="00403880"/>
    <w:rsid w:val="0041759E"/>
    <w:rsid w:val="00535537"/>
    <w:rsid w:val="005A5133"/>
    <w:rsid w:val="005C3C85"/>
    <w:rsid w:val="006439AC"/>
    <w:rsid w:val="006744C3"/>
    <w:rsid w:val="006828F4"/>
    <w:rsid w:val="006A494F"/>
    <w:rsid w:val="00720919"/>
    <w:rsid w:val="00733583"/>
    <w:rsid w:val="007B7A42"/>
    <w:rsid w:val="007E0B8A"/>
    <w:rsid w:val="00834F75"/>
    <w:rsid w:val="00844500"/>
    <w:rsid w:val="008562C7"/>
    <w:rsid w:val="00872F2B"/>
    <w:rsid w:val="008A6555"/>
    <w:rsid w:val="009344E2"/>
    <w:rsid w:val="00937789"/>
    <w:rsid w:val="00951F40"/>
    <w:rsid w:val="009545B5"/>
    <w:rsid w:val="00AD40A6"/>
    <w:rsid w:val="00B25C5E"/>
    <w:rsid w:val="00B47F1B"/>
    <w:rsid w:val="00BC51BE"/>
    <w:rsid w:val="00BD439D"/>
    <w:rsid w:val="00CB3B23"/>
    <w:rsid w:val="00D12CA1"/>
    <w:rsid w:val="00DE1D14"/>
    <w:rsid w:val="00E2742D"/>
    <w:rsid w:val="00E41DF1"/>
    <w:rsid w:val="00E93E5C"/>
    <w:rsid w:val="00EF2D28"/>
    <w:rsid w:val="00F01D82"/>
    <w:rsid w:val="00F03391"/>
    <w:rsid w:val="00F74B2A"/>
    <w:rsid w:val="00F96D44"/>
    <w:rsid w:val="18040563"/>
    <w:rsid w:val="39F95090"/>
    <w:rsid w:val="78F5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A7BA1ED"/>
  <w15:docId w15:val="{2A1D8233-8866-4D26-8426-6478E185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next w:val="a"/>
    <w:uiPriority w:val="9"/>
    <w:unhideWhenUsed/>
    <w:qFormat/>
    <w:pPr>
      <w:jc w:val="both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3358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3358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3358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358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33583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33583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335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588</Words>
  <Characters>3355</Characters>
  <Application>Microsoft Office Word</Application>
  <DocSecurity>0</DocSecurity>
  <Lines>27</Lines>
  <Paragraphs>7</Paragraphs>
  <ScaleCrop>false</ScaleCrop>
  <Company>ITianKong.Com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tang旭光</cp:lastModifiedBy>
  <cp:revision>15</cp:revision>
  <cp:lastPrinted>2018-01-15T05:04:00Z</cp:lastPrinted>
  <dcterms:created xsi:type="dcterms:W3CDTF">2018-01-03T15:37:00Z</dcterms:created>
  <dcterms:modified xsi:type="dcterms:W3CDTF">2018-01-16T14:11:00Z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